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32D1" w14:textId="6B6BEB72" w:rsidR="00374016" w:rsidRPr="00EE5D5D" w:rsidRDefault="00EE5D5D" w:rsidP="00EE5D5D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 xml:space="preserve">Joc didactic – Substanțe simple si compuse – utilizări </w:t>
      </w:r>
    </w:p>
    <w:p w14:paraId="3BFCE498" w14:textId="4CAB0E34" w:rsidR="00EE5D5D" w:rsidRPr="00EE5D5D" w:rsidRDefault="00EE5D5D" w:rsidP="00EE5D5D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 xml:space="preserve">Jocul este realizat cu ajutorul aplicației </w:t>
      </w:r>
      <w:proofErr w:type="spellStart"/>
      <w:r w:rsidRPr="00EE5D5D">
        <w:rPr>
          <w:rFonts w:ascii="Times New Roman" w:hAnsi="Times New Roman" w:cs="Times New Roman"/>
          <w:sz w:val="24"/>
          <w:szCs w:val="24"/>
        </w:rPr>
        <w:t>Educaplay</w:t>
      </w:r>
      <w:proofErr w:type="spellEnd"/>
      <w:r w:rsidRPr="00EE5D5D">
        <w:rPr>
          <w:rFonts w:ascii="Times New Roman" w:hAnsi="Times New Roman" w:cs="Times New Roman"/>
          <w:sz w:val="24"/>
          <w:szCs w:val="24"/>
        </w:rPr>
        <w:t xml:space="preserve"> și poate fi utilizat atât la finalul clasei a VII-a, pentru recapitularea substanțelor chimice, dar și la începutul clasei a VIII-a</w:t>
      </w:r>
    </w:p>
    <w:p w14:paraId="39AAD61E" w14:textId="67D0490F" w:rsidR="00EE5D5D" w:rsidRPr="00EE5D5D" w:rsidRDefault="00EE5D5D" w:rsidP="00EE5D5D">
      <w:pPr>
        <w:pStyle w:val="Listparagraf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5D5D">
          <w:rPr>
            <w:rStyle w:val="Hyperlink"/>
            <w:rFonts w:ascii="Times New Roman" w:hAnsi="Times New Roman" w:cs="Times New Roman"/>
            <w:sz w:val="24"/>
            <w:szCs w:val="24"/>
          </w:rPr>
          <w:t>https://www.educaplay.com/learning-resources/12804502-substan_e.html</w:t>
        </w:r>
      </w:hyperlink>
      <w:r w:rsidRPr="00EE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E1DDD" w14:textId="4E81C19A" w:rsidR="00EE5D5D" w:rsidRPr="00EE5D5D" w:rsidRDefault="00EE5D5D" w:rsidP="00EE5D5D">
      <w:pPr>
        <w:pStyle w:val="Listparagraf"/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>Prof. Ilie Norica, Școala Gimnazială nr. 4 Moreni</w:t>
      </w:r>
    </w:p>
    <w:p w14:paraId="6D9C2103" w14:textId="77777777" w:rsidR="00EE5D5D" w:rsidRPr="00EE5D5D" w:rsidRDefault="00EE5D5D" w:rsidP="00EE5D5D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5DBB448D" w14:textId="39F41A34" w:rsidR="00EE5D5D" w:rsidRPr="00EE5D5D" w:rsidRDefault="00EE5D5D" w:rsidP="00EE5D5D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>Joc didactic – Simboluri chimice</w:t>
      </w:r>
    </w:p>
    <w:p w14:paraId="1D5CB251" w14:textId="55ABFFE5" w:rsidR="00EE5D5D" w:rsidRPr="00EE5D5D" w:rsidRDefault="00EE5D5D" w:rsidP="00EE5D5D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 xml:space="preserve">Jocul este realizat cu ajutorul aplicației </w:t>
      </w:r>
      <w:proofErr w:type="spellStart"/>
      <w:r w:rsidRPr="00EE5D5D">
        <w:rPr>
          <w:rFonts w:ascii="Times New Roman" w:hAnsi="Times New Roman" w:cs="Times New Roman"/>
          <w:sz w:val="24"/>
          <w:szCs w:val="24"/>
        </w:rPr>
        <w:t>Educaplay</w:t>
      </w:r>
      <w:proofErr w:type="spellEnd"/>
      <w:r w:rsidRPr="00EE5D5D">
        <w:rPr>
          <w:rFonts w:ascii="Times New Roman" w:hAnsi="Times New Roman" w:cs="Times New Roman"/>
          <w:sz w:val="24"/>
          <w:szCs w:val="24"/>
        </w:rPr>
        <w:t xml:space="preserve"> și poate fi utilizat</w:t>
      </w:r>
      <w:r w:rsidRPr="00EE5D5D">
        <w:rPr>
          <w:rFonts w:ascii="Times New Roman" w:hAnsi="Times New Roman" w:cs="Times New Roman"/>
          <w:sz w:val="24"/>
          <w:szCs w:val="24"/>
        </w:rPr>
        <w:t xml:space="preserve"> la unitatea de învățare Simboluri chimice. </w:t>
      </w:r>
    </w:p>
    <w:p w14:paraId="7AEF6570" w14:textId="447B28D1" w:rsidR="00EE5D5D" w:rsidRPr="00EE5D5D" w:rsidRDefault="00EE5D5D" w:rsidP="00EE5D5D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5D5D">
          <w:rPr>
            <w:rStyle w:val="Hyperlink"/>
            <w:rFonts w:ascii="Times New Roman" w:hAnsi="Times New Roman" w:cs="Times New Roman"/>
            <w:sz w:val="24"/>
            <w:szCs w:val="24"/>
          </w:rPr>
          <w:t>https://www.educaplay.com/learning-resources/12871088-simboluri_chimice.html</w:t>
        </w:r>
      </w:hyperlink>
      <w:r w:rsidRPr="00EE5D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8BE75" w14:textId="77777777" w:rsidR="00EE5D5D" w:rsidRPr="00EE5D5D" w:rsidRDefault="00EE5D5D" w:rsidP="00EE5D5D">
      <w:pPr>
        <w:pStyle w:val="Listparagraf"/>
        <w:rPr>
          <w:rFonts w:ascii="Times New Roman" w:hAnsi="Times New Roman" w:cs="Times New Roman"/>
          <w:sz w:val="24"/>
          <w:szCs w:val="24"/>
        </w:rPr>
      </w:pPr>
      <w:r w:rsidRPr="00EE5D5D">
        <w:rPr>
          <w:rFonts w:ascii="Times New Roman" w:hAnsi="Times New Roman" w:cs="Times New Roman"/>
          <w:sz w:val="24"/>
          <w:szCs w:val="24"/>
        </w:rPr>
        <w:t>Prof. Ilie Norica, Școala Gimnazială nr. 4 Moreni</w:t>
      </w:r>
    </w:p>
    <w:p w14:paraId="7BBB7948" w14:textId="77777777" w:rsidR="00EE5D5D" w:rsidRPr="00EE5D5D" w:rsidRDefault="00EE5D5D" w:rsidP="00EE5D5D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sectPr w:rsidR="00EE5D5D" w:rsidRPr="00EE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96F"/>
    <w:multiLevelType w:val="hybridMultilevel"/>
    <w:tmpl w:val="A62A13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2347"/>
    <w:multiLevelType w:val="hybridMultilevel"/>
    <w:tmpl w:val="8C0C16D4"/>
    <w:lvl w:ilvl="0" w:tplc="36F4A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E09CC"/>
    <w:multiLevelType w:val="hybridMultilevel"/>
    <w:tmpl w:val="D402E63E"/>
    <w:lvl w:ilvl="0" w:tplc="A924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912021">
    <w:abstractNumId w:val="0"/>
  </w:num>
  <w:num w:numId="2" w16cid:durableId="2114277965">
    <w:abstractNumId w:val="1"/>
  </w:num>
  <w:num w:numId="3" w16cid:durableId="50772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A"/>
    <w:rsid w:val="00374016"/>
    <w:rsid w:val="0040491A"/>
    <w:rsid w:val="00410039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2BDB"/>
  <w15:chartTrackingRefBased/>
  <w15:docId w15:val="{FAB17BFC-6F1C-424E-BA3E-0966462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E5D5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E5D5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E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play.com/learning-resources/12871088-simboluri_chimice.html" TargetMode="External"/><Relationship Id="rId5" Type="http://schemas.openxmlformats.org/officeDocument/2006/relationships/hyperlink" Target="https://www.educaplay.com/learning-resources/12804502-substan_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696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2023-11-01T16:43:00Z</dcterms:created>
  <dcterms:modified xsi:type="dcterms:W3CDTF">2023-11-01T16:49:00Z</dcterms:modified>
</cp:coreProperties>
</file>