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07B4" w14:textId="14B57AB8" w:rsidR="004A6138" w:rsidRPr="00CC5B74" w:rsidRDefault="00E36B43" w:rsidP="004A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Denumirea opționalului: </w:t>
      </w:r>
      <w:r w:rsidR="00F57BC9" w:rsidRPr="00CC5B74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r w:rsidR="007A04F2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CAMPIONI DE IERI </w:t>
      </w:r>
      <w:r w:rsidR="007A04F2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val="ro-RO"/>
        </w:rPr>
        <w:t>ȘI</w:t>
      </w:r>
      <w:r w:rsidR="007A04F2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DE AZI</w:t>
      </w:r>
      <w:r w:rsidR="008D0055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-d</w:t>
      </w:r>
      <w:r w:rsidR="00CC5B74"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e la l</w:t>
      </w:r>
      <w:r w:rsidR="009F294E"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ectură</w:t>
      </w:r>
      <w:r w:rsidR="00CC5B74"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la redactare</w:t>
      </w:r>
    </w:p>
    <w:p w14:paraId="439CE432" w14:textId="2D7A1E25" w:rsidR="00E36B43" w:rsidRPr="00CC5B74" w:rsidRDefault="00E36B43" w:rsidP="004A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color w:val="373A3C"/>
          <w:sz w:val="24"/>
          <w:szCs w:val="24"/>
        </w:rPr>
        <w:t>Tipul: la nivelul mai multor arii curriculare: limbă și comunicare, tehnologii</w:t>
      </w:r>
    </w:p>
    <w:p w14:paraId="1431C2E0" w14:textId="00E33CAA" w:rsidR="00E36B43" w:rsidRPr="00CC5B74" w:rsidRDefault="00E36B43" w:rsidP="004A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Clasa: </w:t>
      </w:r>
      <w:r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a VIII-a</w:t>
      </w:r>
    </w:p>
    <w:p w14:paraId="59EE2E44" w14:textId="4BCDF394" w:rsidR="00E36B43" w:rsidRPr="00CC5B74" w:rsidRDefault="00E36B43" w:rsidP="004A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Durata: </w:t>
      </w:r>
      <w:r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1 an</w:t>
      </w:r>
    </w:p>
    <w:p w14:paraId="686222F7" w14:textId="533957DC" w:rsidR="00E36B43" w:rsidRPr="00CC5B74" w:rsidRDefault="00E36B43" w:rsidP="004A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Anul școlar: </w:t>
      </w:r>
      <w:r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2022-2023</w:t>
      </w:r>
    </w:p>
    <w:p w14:paraId="3D849510" w14:textId="3711EA57" w:rsidR="00E36B43" w:rsidRPr="00CC5B74" w:rsidRDefault="00E36B43" w:rsidP="004A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color w:val="373A3C"/>
          <w:sz w:val="24"/>
          <w:szCs w:val="24"/>
        </w:rPr>
        <w:t>Profesor</w:t>
      </w:r>
      <w:r w:rsidR="00E8230C">
        <w:rPr>
          <w:rFonts w:ascii="Times New Roman" w:eastAsia="Times New Roman" w:hAnsi="Times New Roman" w:cs="Times New Roman"/>
          <w:color w:val="373A3C"/>
          <w:sz w:val="24"/>
          <w:szCs w:val="24"/>
        </w:rPr>
        <w:t>i</w:t>
      </w:r>
      <w:r w:rsidRPr="00CC5B74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propunător</w:t>
      </w:r>
      <w:r w:rsidR="00E8230C">
        <w:rPr>
          <w:rFonts w:ascii="Times New Roman" w:eastAsia="Times New Roman" w:hAnsi="Times New Roman" w:cs="Times New Roman"/>
          <w:color w:val="373A3C"/>
          <w:sz w:val="24"/>
          <w:szCs w:val="24"/>
        </w:rPr>
        <w:t>i</w:t>
      </w:r>
      <w:r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: </w:t>
      </w:r>
      <w:r w:rsidR="00E8230C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DULEA MIHAELA și </w:t>
      </w:r>
      <w:r w:rsidRPr="00B143E7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TOMA SORINA-ILEANA</w:t>
      </w:r>
    </w:p>
    <w:p w14:paraId="7F9E63D0" w14:textId="77777777" w:rsidR="00B143E7" w:rsidRDefault="00B143E7" w:rsidP="00B143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i/>
          <w:iCs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i/>
          <w:iCs/>
          <w:color w:val="373A3C"/>
          <w:sz w:val="23"/>
          <w:szCs w:val="23"/>
        </w:rPr>
        <w:t xml:space="preserve">                                               </w:t>
      </w:r>
    </w:p>
    <w:p w14:paraId="062A807A" w14:textId="77777777" w:rsidR="00B143E7" w:rsidRDefault="00B143E7" w:rsidP="00B143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i/>
          <w:iCs/>
          <w:color w:val="373A3C"/>
          <w:sz w:val="23"/>
          <w:szCs w:val="23"/>
        </w:rPr>
      </w:pPr>
    </w:p>
    <w:p w14:paraId="46259770" w14:textId="77777777" w:rsidR="00B143E7" w:rsidRDefault="00B143E7" w:rsidP="00B143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i/>
          <w:iCs/>
          <w:color w:val="373A3C"/>
          <w:sz w:val="23"/>
          <w:szCs w:val="23"/>
        </w:rPr>
      </w:pPr>
    </w:p>
    <w:p w14:paraId="571ABF49" w14:textId="77777777" w:rsidR="00B143E7" w:rsidRDefault="00B143E7" w:rsidP="00B143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i/>
          <w:iCs/>
          <w:color w:val="373A3C"/>
          <w:sz w:val="23"/>
          <w:szCs w:val="23"/>
        </w:rPr>
      </w:pPr>
    </w:p>
    <w:p w14:paraId="78B34C93" w14:textId="5B6D8CBF" w:rsidR="003311D5" w:rsidRDefault="00B143E7" w:rsidP="00B143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i/>
          <w:iCs/>
          <w:color w:val="373A3C"/>
          <w:sz w:val="23"/>
          <w:szCs w:val="23"/>
        </w:rPr>
        <w:t xml:space="preserve">                                                 </w:t>
      </w:r>
      <w:r w:rsidR="003311D5">
        <w:rPr>
          <w:rFonts w:ascii="Segoe UI" w:hAnsi="Segoe UI" w:cs="Segoe UI"/>
          <w:b/>
          <w:bCs/>
          <w:i/>
          <w:iCs/>
          <w:color w:val="373A3C"/>
          <w:sz w:val="23"/>
          <w:szCs w:val="23"/>
        </w:rPr>
        <w:t>Citeşte!</w:t>
      </w:r>
    </w:p>
    <w:p w14:paraId="118D8D0E" w14:textId="77777777" w:rsidR="003311D5" w:rsidRDefault="003311D5" w:rsidP="003311D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i/>
          <w:iCs/>
          <w:color w:val="373A3C"/>
          <w:sz w:val="23"/>
          <w:szCs w:val="23"/>
        </w:rPr>
        <w:t>Numai citind mereu, creierul tău</w:t>
      </w:r>
    </w:p>
    <w:p w14:paraId="7E690A0E" w14:textId="77777777" w:rsidR="003311D5" w:rsidRDefault="003311D5" w:rsidP="003311D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i/>
          <w:iCs/>
          <w:color w:val="373A3C"/>
          <w:sz w:val="23"/>
          <w:szCs w:val="23"/>
        </w:rPr>
        <w:t>va deveni un laborator nesfârşit</w:t>
      </w:r>
    </w:p>
    <w:p w14:paraId="5F8B6E4B" w14:textId="77777777" w:rsidR="00A01B4A" w:rsidRDefault="003311D5" w:rsidP="003311D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b/>
          <w:bCs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i/>
          <w:iCs/>
          <w:color w:val="373A3C"/>
          <w:sz w:val="23"/>
          <w:szCs w:val="23"/>
        </w:rPr>
        <w:t>de idei şi imagini</w:t>
      </w:r>
      <w:r>
        <w:rPr>
          <w:rFonts w:ascii="Segoe UI" w:hAnsi="Segoe UI" w:cs="Segoe UI"/>
          <w:b/>
          <w:bCs/>
          <w:color w:val="373A3C"/>
          <w:sz w:val="23"/>
          <w:szCs w:val="23"/>
        </w:rPr>
        <w:t>.</w:t>
      </w:r>
    </w:p>
    <w:p w14:paraId="1EB3AF3A" w14:textId="4B49A852" w:rsidR="003311D5" w:rsidRPr="00B143E7" w:rsidRDefault="003311D5" w:rsidP="003311D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373A3C"/>
          <w:sz w:val="23"/>
          <w:szCs w:val="23"/>
        </w:rPr>
      </w:pPr>
      <w:r w:rsidRPr="00B143E7">
        <w:rPr>
          <w:rFonts w:ascii="Segoe UI" w:hAnsi="Segoe UI" w:cs="Segoe UI"/>
          <w:color w:val="373A3C"/>
          <w:sz w:val="23"/>
          <w:szCs w:val="23"/>
        </w:rPr>
        <w:t xml:space="preserve"> (Mihai Eminescu)</w:t>
      </w:r>
    </w:p>
    <w:p w14:paraId="1D6ED33F" w14:textId="77777777" w:rsidR="00B143E7" w:rsidRDefault="00B143E7" w:rsidP="006E1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</w:rPr>
      </w:pPr>
    </w:p>
    <w:p w14:paraId="193F5E51" w14:textId="77777777" w:rsidR="00B143E7" w:rsidRDefault="00B143E7" w:rsidP="006E1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</w:rPr>
      </w:pPr>
    </w:p>
    <w:p w14:paraId="63BD91F2" w14:textId="77777777" w:rsidR="00B143E7" w:rsidRDefault="00B143E7" w:rsidP="006E1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</w:rPr>
      </w:pPr>
    </w:p>
    <w:p w14:paraId="3B7D8567" w14:textId="77777777" w:rsidR="00B143E7" w:rsidRDefault="00B143E7" w:rsidP="006E1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</w:rPr>
      </w:pPr>
    </w:p>
    <w:p w14:paraId="4364A27A" w14:textId="77777777" w:rsidR="00B143E7" w:rsidRDefault="00B143E7" w:rsidP="006E1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</w:rPr>
      </w:pPr>
    </w:p>
    <w:p w14:paraId="020FAFA8" w14:textId="59739D41" w:rsidR="006E1A35" w:rsidRDefault="006E1A35" w:rsidP="006E1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</w:rPr>
      </w:pPr>
      <w:r w:rsidRPr="006E1A35"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</w:rPr>
        <w:t xml:space="preserve">PROGRAMA </w:t>
      </w:r>
      <w:r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</w:rPr>
        <w:t>ȘCOLARĂ</w:t>
      </w:r>
    </w:p>
    <w:p w14:paraId="491B0EB9" w14:textId="7CB65ED3" w:rsidR="00B53E49" w:rsidRDefault="00B53E49" w:rsidP="006E1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</w:rPr>
        <w:t>pentru disciplina</w:t>
      </w:r>
    </w:p>
    <w:p w14:paraId="2B260D6E" w14:textId="4D247E6E" w:rsidR="00B53E49" w:rsidRPr="00B143E7" w:rsidRDefault="00B53E49" w:rsidP="006E1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A3C"/>
          <w:sz w:val="36"/>
          <w:szCs w:val="36"/>
        </w:rPr>
      </w:pPr>
      <w:r w:rsidRPr="00B143E7">
        <w:rPr>
          <w:rFonts w:ascii="Times New Roman" w:eastAsia="Times New Roman" w:hAnsi="Times New Roman" w:cs="Times New Roman"/>
          <w:b/>
          <w:bCs/>
          <w:color w:val="373A3C"/>
          <w:sz w:val="36"/>
          <w:szCs w:val="36"/>
        </w:rPr>
        <w:t>CAMPIONI DE IERI ȘI DE AZI-DE LA LECTURĂ LA REDACTARE</w:t>
      </w:r>
    </w:p>
    <w:p w14:paraId="4808C900" w14:textId="246AF07E" w:rsidR="00F57BC9" w:rsidRPr="00B53E49" w:rsidRDefault="006E1A35" w:rsidP="006E1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B53E49">
        <w:rPr>
          <w:rFonts w:ascii="Times New Roman" w:eastAsia="Times New Roman" w:hAnsi="Times New Roman" w:cs="Times New Roman"/>
          <w:color w:val="373A3C"/>
          <w:sz w:val="24"/>
          <w:szCs w:val="24"/>
        </w:rPr>
        <w:t>CURRICULUM LA DECIZIA ȘCOLII</w:t>
      </w:r>
    </w:p>
    <w:p w14:paraId="57254920" w14:textId="6E12CC12" w:rsidR="00F57BC9" w:rsidRPr="00CC5B74" w:rsidRDefault="00F57BC9" w:rsidP="004A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14:paraId="1CED7120" w14:textId="77777777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5FD513EE" w14:textId="07F0B1A4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6DE78980" w14:textId="3C7C4C34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>
        <w:rPr>
          <w:noProof/>
          <w:color w:val="373A3C"/>
        </w:rPr>
        <w:drawing>
          <wp:anchor distT="0" distB="0" distL="114300" distR="114300" simplePos="0" relativeHeight="251658240" behindDoc="1" locked="0" layoutInCell="1" allowOverlap="1" wp14:anchorId="1CCE138B" wp14:editId="653BA06C">
            <wp:simplePos x="0" y="0"/>
            <wp:positionH relativeFrom="column">
              <wp:posOffset>677545</wp:posOffset>
            </wp:positionH>
            <wp:positionV relativeFrom="paragraph">
              <wp:posOffset>15240</wp:posOffset>
            </wp:positionV>
            <wp:extent cx="4303395" cy="2379345"/>
            <wp:effectExtent l="0" t="0" r="1905" b="1905"/>
            <wp:wrapTight wrapText="bothSides">
              <wp:wrapPolygon edited="0">
                <wp:start x="0" y="0"/>
                <wp:lineTo x="0" y="21444"/>
                <wp:lineTo x="21514" y="21444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9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3893B" w14:textId="0DFEC333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641591A0" w14:textId="7EC91A11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232D43DF" w14:textId="32A1DF64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5E31B615" w14:textId="441A3551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44E8D6D7" w14:textId="77777777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553AB037" w14:textId="77777777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2423DF5E" w14:textId="77777777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2ACAC491" w14:textId="77777777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1C8E0FCC" w14:textId="77777777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65A76DCA" w14:textId="77777777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219A399C" w14:textId="77777777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1BA436B0" w14:textId="77777777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69A5F0AE" w14:textId="77777777" w:rsidR="00B143E7" w:rsidRDefault="00B143E7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11CB4A7A" w14:textId="39969708" w:rsidR="00B53E49" w:rsidRPr="00B143E7" w:rsidRDefault="00B53E49" w:rsidP="00A0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</w:pPr>
      <w:r w:rsidRPr="00B143E7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lastRenderedPageBreak/>
        <w:t>NOTĂ DE PREZENTARE</w:t>
      </w:r>
    </w:p>
    <w:p w14:paraId="1A76CE87" w14:textId="77777777" w:rsidR="00B143E7" w:rsidRDefault="004A6138" w:rsidP="00A416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73A3C"/>
          <w:sz w:val="28"/>
          <w:szCs w:val="28"/>
        </w:rPr>
      </w:pPr>
      <w:r w:rsidRPr="00F26AD5">
        <w:rPr>
          <w:color w:val="373A3C"/>
          <w:sz w:val="28"/>
          <w:szCs w:val="28"/>
        </w:rPr>
        <w:t> </w:t>
      </w:r>
      <w:r w:rsidR="00DF7046" w:rsidRPr="00F26AD5">
        <w:rPr>
          <w:color w:val="373A3C"/>
          <w:sz w:val="28"/>
          <w:szCs w:val="28"/>
        </w:rPr>
        <w:t xml:space="preserve">  </w:t>
      </w:r>
      <w:r w:rsidR="006E1A35" w:rsidRPr="00F26AD5">
        <w:rPr>
          <w:color w:val="373A3C"/>
          <w:sz w:val="28"/>
          <w:szCs w:val="28"/>
        </w:rPr>
        <w:t xml:space="preserve">  </w:t>
      </w:r>
    </w:p>
    <w:p w14:paraId="5F8880C5" w14:textId="612CE2E0" w:rsidR="00DF7046" w:rsidRPr="00A41662" w:rsidRDefault="00857659" w:rsidP="00B143E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73A3C"/>
          <w:lang w:val="ro-RO"/>
        </w:rPr>
      </w:pPr>
      <w:r w:rsidRPr="00B143E7">
        <w:rPr>
          <w:b/>
          <w:bCs/>
          <w:noProof/>
          <w:color w:val="373A3C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8902CA" wp14:editId="10F3D519">
            <wp:simplePos x="0" y="0"/>
            <wp:positionH relativeFrom="margin">
              <wp:align>right</wp:align>
            </wp:positionH>
            <wp:positionV relativeFrom="paragraph">
              <wp:posOffset>252861</wp:posOffset>
            </wp:positionV>
            <wp:extent cx="2695575" cy="1802765"/>
            <wp:effectExtent l="0" t="0" r="9525" b="6985"/>
            <wp:wrapThrough wrapText="bothSides">
              <wp:wrapPolygon edited="0">
                <wp:start x="0" y="0"/>
                <wp:lineTo x="0" y="21455"/>
                <wp:lineTo x="21524" y="21455"/>
                <wp:lineTo x="2152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046" w:rsidRPr="00F26AD5">
        <w:rPr>
          <w:color w:val="373A3C"/>
          <w:sz w:val="28"/>
          <w:szCs w:val="28"/>
        </w:rPr>
        <w:t> </w:t>
      </w:r>
      <w:r w:rsidR="00DF7046" w:rsidRPr="00A41662">
        <w:rPr>
          <w:color w:val="373A3C"/>
        </w:rPr>
        <w:t>Programa școlară pentru disciplina opțională </w:t>
      </w:r>
      <w:r w:rsidR="00DF7046" w:rsidRPr="00A41662">
        <w:rPr>
          <w:b/>
          <w:bCs/>
          <w:color w:val="373A3C"/>
        </w:rPr>
        <w:t xml:space="preserve">Campioni de ieri </w:t>
      </w:r>
      <w:r w:rsidR="00DF7046" w:rsidRPr="00A41662">
        <w:rPr>
          <w:b/>
          <w:bCs/>
          <w:color w:val="373A3C"/>
          <w:lang w:val="ro-RO"/>
        </w:rPr>
        <w:t>și</w:t>
      </w:r>
      <w:r w:rsidR="00DF7046" w:rsidRPr="00A41662">
        <w:rPr>
          <w:b/>
          <w:bCs/>
          <w:color w:val="373A3C"/>
        </w:rPr>
        <w:t xml:space="preserve"> de azi-de la lectură la redactare</w:t>
      </w:r>
      <w:r w:rsidR="00DF7046" w:rsidRPr="00A41662">
        <w:rPr>
          <w:b/>
          <w:bCs/>
          <w:i/>
          <w:iCs/>
          <w:color w:val="373A3C"/>
        </w:rPr>
        <w:t> </w:t>
      </w:r>
      <w:r w:rsidR="00DF7046" w:rsidRPr="00A41662">
        <w:rPr>
          <w:color w:val="373A3C"/>
        </w:rPr>
        <w:t>reprezintă o oferă pentru curriculum la decizia școlii.</w:t>
      </w:r>
      <w:r w:rsidR="00DF7046" w:rsidRPr="00A41662">
        <w:rPr>
          <w:color w:val="373A3C"/>
          <w:lang w:val="ro-RO"/>
        </w:rPr>
        <w:t> Opţionalul se derulează pe durata unui an şcolar, cu câte o oră pe săptămână.</w:t>
      </w:r>
    </w:p>
    <w:p w14:paraId="70EC232A" w14:textId="38094065" w:rsidR="00151BA2" w:rsidRPr="00A41662" w:rsidRDefault="00A41662" w:rsidP="00A416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73A3C"/>
        </w:rPr>
      </w:pPr>
      <w:r>
        <w:rPr>
          <w:color w:val="373A3C"/>
        </w:rPr>
        <w:t xml:space="preserve">       </w:t>
      </w:r>
      <w:r w:rsidR="00151BA2" w:rsidRPr="00A41662">
        <w:rPr>
          <w:color w:val="373A3C"/>
        </w:rPr>
        <w:t>Conform Planului-cadru de învățământ, aprobat prin OMENCS</w:t>
      </w:r>
      <w:r w:rsidR="00305602" w:rsidRPr="00A41662">
        <w:rPr>
          <w:color w:val="373A3C"/>
        </w:rPr>
        <w:t xml:space="preserve"> </w:t>
      </w:r>
      <w:r w:rsidR="00151BA2" w:rsidRPr="00A41662">
        <w:rPr>
          <w:color w:val="373A3C"/>
        </w:rPr>
        <w:t>nr. 3590/05.04.2016, CDȘ are alocat</w:t>
      </w:r>
      <w:r w:rsidR="00305602" w:rsidRPr="00A41662">
        <w:rPr>
          <w:color w:val="373A3C"/>
        </w:rPr>
        <w:t>ă</w:t>
      </w:r>
      <w:r w:rsidR="00151BA2" w:rsidRPr="00A41662">
        <w:rPr>
          <w:color w:val="373A3C"/>
        </w:rPr>
        <w:t xml:space="preserve"> </w:t>
      </w:r>
      <w:r w:rsidR="00305602" w:rsidRPr="00A41662">
        <w:rPr>
          <w:color w:val="373A3C"/>
        </w:rPr>
        <w:t>1</w:t>
      </w:r>
      <w:r w:rsidR="00151BA2" w:rsidRPr="00A41662">
        <w:rPr>
          <w:color w:val="373A3C"/>
        </w:rPr>
        <w:t xml:space="preserve"> or</w:t>
      </w:r>
      <w:r w:rsidR="00305602" w:rsidRPr="00A41662">
        <w:rPr>
          <w:color w:val="373A3C"/>
        </w:rPr>
        <w:t>ă</w:t>
      </w:r>
      <w:r w:rsidR="00151BA2" w:rsidRPr="00A41662">
        <w:rPr>
          <w:color w:val="373A3C"/>
        </w:rPr>
        <w:t xml:space="preserve"> pe săptămână.</w:t>
      </w:r>
    </w:p>
    <w:p w14:paraId="2E0DF280" w14:textId="7C64704A" w:rsidR="00151BA2" w:rsidRPr="00A41662" w:rsidRDefault="00A41662" w:rsidP="00A416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73A3C"/>
        </w:rPr>
      </w:pPr>
      <w:r>
        <w:rPr>
          <w:color w:val="373A3C"/>
        </w:rPr>
        <w:t xml:space="preserve">        </w:t>
      </w:r>
      <w:r w:rsidR="00151BA2" w:rsidRPr="00A41662">
        <w:rPr>
          <w:color w:val="373A3C"/>
        </w:rPr>
        <w:t>Concepția acestei programe are în vedere următoarele documente:</w:t>
      </w:r>
    </w:p>
    <w:p w14:paraId="794739D7" w14:textId="342C69FD" w:rsidR="00151BA2" w:rsidRPr="00A41662" w:rsidRDefault="00151BA2" w:rsidP="00A416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73A3C"/>
        </w:rPr>
      </w:pPr>
      <w:r w:rsidRPr="00A41662">
        <w:rPr>
          <w:color w:val="373A3C"/>
        </w:rPr>
        <w:t>• Recomandarea Parlamentului European vizând competenţele-cheie (Key Competences for</w:t>
      </w:r>
      <w:r w:rsidR="00305602" w:rsidRPr="00A41662">
        <w:rPr>
          <w:color w:val="373A3C"/>
        </w:rPr>
        <w:t xml:space="preserve"> </w:t>
      </w:r>
      <w:r w:rsidRPr="00A41662">
        <w:rPr>
          <w:color w:val="373A3C"/>
        </w:rPr>
        <w:t>Lifelong Learning — a European Reference Framework, Recommendation of the European</w:t>
      </w:r>
      <w:r w:rsidR="00305602" w:rsidRPr="00A41662">
        <w:rPr>
          <w:color w:val="373A3C"/>
        </w:rPr>
        <w:t xml:space="preserve"> </w:t>
      </w:r>
      <w:r w:rsidRPr="00A41662">
        <w:rPr>
          <w:color w:val="373A3C"/>
        </w:rPr>
        <w:t>Parliament and of the Council of 18 December 2006 ii, în Official Journal of the EU, 30 dec. 2006</w:t>
      </w:r>
      <w:r w:rsidR="00C859D4">
        <w:rPr>
          <w:color w:val="373A3C"/>
        </w:rPr>
        <w:t>;</w:t>
      </w:r>
    </w:p>
    <w:p w14:paraId="0507CAC3" w14:textId="423304FB" w:rsidR="00151BA2" w:rsidRPr="00A41662" w:rsidRDefault="00151BA2" w:rsidP="00A416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73A3C"/>
        </w:rPr>
      </w:pPr>
      <w:r w:rsidRPr="00A41662">
        <w:rPr>
          <w:color w:val="373A3C"/>
        </w:rPr>
        <w:t xml:space="preserve">• Cadrul european pentru studiul literaturii în învăţământul secundar (LiFT-2 </w:t>
      </w:r>
      <w:r w:rsidR="00305602" w:rsidRPr="00A41662">
        <w:rPr>
          <w:color w:val="373A3C"/>
        </w:rPr>
        <w:t>–</w:t>
      </w:r>
      <w:r w:rsidRPr="00A41662">
        <w:rPr>
          <w:color w:val="373A3C"/>
        </w:rPr>
        <w:t xml:space="preserve"> Literary</w:t>
      </w:r>
      <w:r w:rsidR="00305602" w:rsidRPr="00A41662">
        <w:rPr>
          <w:color w:val="373A3C"/>
        </w:rPr>
        <w:t xml:space="preserve"> </w:t>
      </w:r>
      <w:r w:rsidRPr="00A41662">
        <w:rPr>
          <w:color w:val="373A3C"/>
        </w:rPr>
        <w:t>Framework for Teachers)</w:t>
      </w:r>
      <w:r w:rsidR="00385150">
        <w:rPr>
          <w:color w:val="373A3C"/>
        </w:rPr>
        <w:t>.</w:t>
      </w:r>
    </w:p>
    <w:p w14:paraId="65152393" w14:textId="218397C6" w:rsidR="00151BA2" w:rsidRPr="007A04F2" w:rsidRDefault="00151BA2" w:rsidP="00A4166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  <w:color w:val="373A3C"/>
        </w:rPr>
      </w:pPr>
      <w:r w:rsidRPr="00A41662">
        <w:rPr>
          <w:color w:val="373A3C"/>
        </w:rPr>
        <w:t xml:space="preserve">Programa </w:t>
      </w:r>
      <w:r w:rsidR="00305602" w:rsidRPr="00A41662">
        <w:rPr>
          <w:color w:val="373A3C"/>
        </w:rPr>
        <w:t>pentru disciplina opțională </w:t>
      </w:r>
      <w:r w:rsidR="00305602" w:rsidRPr="00A41662">
        <w:rPr>
          <w:b/>
          <w:bCs/>
          <w:color w:val="373A3C"/>
        </w:rPr>
        <w:t xml:space="preserve">Campioni de ieri </w:t>
      </w:r>
      <w:r w:rsidR="00305602" w:rsidRPr="00A41662">
        <w:rPr>
          <w:b/>
          <w:bCs/>
          <w:color w:val="373A3C"/>
          <w:lang w:val="ro-RO"/>
        </w:rPr>
        <w:t>și</w:t>
      </w:r>
      <w:r w:rsidR="00305602" w:rsidRPr="00A41662">
        <w:rPr>
          <w:b/>
          <w:bCs/>
          <w:color w:val="373A3C"/>
        </w:rPr>
        <w:t xml:space="preserve"> de azi-de la lectură la redactare</w:t>
      </w:r>
      <w:r w:rsidR="00305602" w:rsidRPr="00A41662">
        <w:rPr>
          <w:b/>
          <w:bCs/>
          <w:i/>
          <w:iCs/>
          <w:color w:val="373A3C"/>
        </w:rPr>
        <w:t> </w:t>
      </w:r>
      <w:r w:rsidRPr="00A41662">
        <w:rPr>
          <w:color w:val="373A3C"/>
        </w:rPr>
        <w:t>respectă prevederea articolului 2 (3) din Legea nr. 1/5</w:t>
      </w:r>
      <w:r w:rsidR="00385150">
        <w:rPr>
          <w:color w:val="373A3C"/>
        </w:rPr>
        <w:t xml:space="preserve"> </w:t>
      </w:r>
      <w:r w:rsidRPr="00A41662">
        <w:rPr>
          <w:color w:val="373A3C"/>
        </w:rPr>
        <w:t xml:space="preserve">ianuarie 2011, Legea educației naționale, cu modificările și completările ulterioare: </w:t>
      </w:r>
      <w:r w:rsidRPr="007A04F2">
        <w:rPr>
          <w:i/>
          <w:iCs/>
          <w:color w:val="373A3C"/>
        </w:rPr>
        <w:t xml:space="preserve">Idealul </w:t>
      </w:r>
      <w:r w:rsidR="00305602" w:rsidRPr="007A04F2">
        <w:rPr>
          <w:i/>
          <w:iCs/>
          <w:color w:val="373A3C"/>
        </w:rPr>
        <w:t>educa</w:t>
      </w:r>
      <w:r w:rsidR="007A04F2" w:rsidRPr="007A04F2">
        <w:rPr>
          <w:i/>
          <w:iCs/>
          <w:color w:val="373A3C"/>
        </w:rPr>
        <w:t>ț</w:t>
      </w:r>
      <w:r w:rsidR="00305602" w:rsidRPr="007A04F2">
        <w:rPr>
          <w:i/>
          <w:iCs/>
          <w:color w:val="373A3C"/>
        </w:rPr>
        <w:t xml:space="preserve">ional </w:t>
      </w:r>
      <w:r w:rsidRPr="007A04F2">
        <w:rPr>
          <w:i/>
          <w:iCs/>
          <w:color w:val="373A3C"/>
        </w:rPr>
        <w:t>al şcolii româneşti constă în dezvoltarea liberă, integrală şi armonioasă a individualităţii umane, în formarea</w:t>
      </w:r>
      <w:r w:rsidR="00305602" w:rsidRPr="007A04F2">
        <w:rPr>
          <w:i/>
          <w:iCs/>
          <w:color w:val="373A3C"/>
        </w:rPr>
        <w:t xml:space="preserve"> </w:t>
      </w:r>
      <w:r w:rsidRPr="007A04F2">
        <w:rPr>
          <w:i/>
          <w:iCs/>
          <w:color w:val="373A3C"/>
        </w:rPr>
        <w:t>personalităţii autonome şi în asumarea unui sistem de valori care sunt necesare pentru împlinirea şi</w:t>
      </w:r>
      <w:r w:rsidR="00305602" w:rsidRPr="007A04F2">
        <w:rPr>
          <w:i/>
          <w:iCs/>
          <w:color w:val="373A3C"/>
        </w:rPr>
        <w:t xml:space="preserve"> </w:t>
      </w:r>
      <w:r w:rsidRPr="007A04F2">
        <w:rPr>
          <w:i/>
          <w:iCs/>
          <w:color w:val="373A3C"/>
        </w:rPr>
        <w:t>dezvoltarea personală.</w:t>
      </w:r>
    </w:p>
    <w:p w14:paraId="151E724A" w14:textId="678F099A" w:rsidR="00305602" w:rsidRPr="00A41662" w:rsidRDefault="00151BA2" w:rsidP="00A4166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73A3C"/>
        </w:rPr>
      </w:pPr>
      <w:r w:rsidRPr="00A41662">
        <w:rPr>
          <w:color w:val="373A3C"/>
        </w:rPr>
        <w:t>Disciplina</w:t>
      </w:r>
      <w:r w:rsidR="00305602" w:rsidRPr="00A41662">
        <w:rPr>
          <w:color w:val="373A3C"/>
        </w:rPr>
        <w:t xml:space="preserve"> opțională </w:t>
      </w:r>
      <w:r w:rsidR="00305602" w:rsidRPr="00A41662">
        <w:rPr>
          <w:b/>
          <w:bCs/>
          <w:color w:val="373A3C"/>
        </w:rPr>
        <w:t xml:space="preserve">Campioni de ieri </w:t>
      </w:r>
      <w:r w:rsidR="00305602" w:rsidRPr="00A41662">
        <w:rPr>
          <w:b/>
          <w:bCs/>
          <w:color w:val="373A3C"/>
          <w:lang w:val="ro-RO"/>
        </w:rPr>
        <w:t>și</w:t>
      </w:r>
      <w:r w:rsidR="00305602" w:rsidRPr="00A41662">
        <w:rPr>
          <w:b/>
          <w:bCs/>
          <w:color w:val="373A3C"/>
        </w:rPr>
        <w:t xml:space="preserve"> de azi-de la lectură la redactare</w:t>
      </w:r>
      <w:r w:rsidR="00305602" w:rsidRPr="00A41662">
        <w:rPr>
          <w:b/>
          <w:bCs/>
          <w:i/>
          <w:iCs/>
          <w:color w:val="373A3C"/>
        </w:rPr>
        <w:t> </w:t>
      </w:r>
      <w:r w:rsidRPr="00A41662">
        <w:rPr>
          <w:color w:val="373A3C"/>
        </w:rPr>
        <w:t>vizează construirea profilului absolventului de gimnaziu,</w:t>
      </w:r>
      <w:r w:rsidR="00305602" w:rsidRPr="00A41662">
        <w:rPr>
          <w:color w:val="373A3C"/>
        </w:rPr>
        <w:t xml:space="preserve"> </w:t>
      </w:r>
      <w:r w:rsidRPr="00A41662">
        <w:rPr>
          <w:color w:val="373A3C"/>
        </w:rPr>
        <w:t>având ca obiectiv atingerea unui nivel intermediar de deţinere a competenţelor-cheie; acesta se</w:t>
      </w:r>
      <w:r w:rsidR="00305602" w:rsidRPr="00A41662">
        <w:rPr>
          <w:color w:val="373A3C"/>
        </w:rPr>
        <w:t xml:space="preserve"> </w:t>
      </w:r>
      <w:r w:rsidRPr="00A41662">
        <w:rPr>
          <w:color w:val="373A3C"/>
        </w:rPr>
        <w:t>poziționează logic în continuarea profilului de formare al absolventului de clasa a</w:t>
      </w:r>
      <w:r w:rsidR="00CE7217">
        <w:rPr>
          <w:color w:val="373A3C"/>
        </w:rPr>
        <w:t xml:space="preserve"> </w:t>
      </w:r>
      <w:r w:rsidRPr="00A41662">
        <w:rPr>
          <w:color w:val="373A3C"/>
        </w:rPr>
        <w:t>IV-a și deschide</w:t>
      </w:r>
      <w:r w:rsidR="00305602" w:rsidRPr="00A41662">
        <w:rPr>
          <w:color w:val="373A3C"/>
        </w:rPr>
        <w:t xml:space="preserve"> </w:t>
      </w:r>
      <w:r w:rsidRPr="00A41662">
        <w:rPr>
          <w:color w:val="373A3C"/>
        </w:rPr>
        <w:t>perspectiva către profilul de formare al absolventului de clasa a X-a.</w:t>
      </w:r>
    </w:p>
    <w:p w14:paraId="362EADCD" w14:textId="1B7D1C49" w:rsidR="00151BA2" w:rsidRPr="00A41662" w:rsidRDefault="00151BA2" w:rsidP="00A4166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73A3C"/>
        </w:rPr>
      </w:pPr>
      <w:r w:rsidRPr="00A41662">
        <w:rPr>
          <w:color w:val="373A3C"/>
        </w:rPr>
        <w:t xml:space="preserve">Competențele-cheie formate la </w:t>
      </w:r>
      <w:r w:rsidR="00305602" w:rsidRPr="00A41662">
        <w:rPr>
          <w:color w:val="373A3C"/>
        </w:rPr>
        <w:t>disciplina opțională </w:t>
      </w:r>
      <w:r w:rsidR="00305602" w:rsidRPr="00A41662">
        <w:rPr>
          <w:b/>
          <w:bCs/>
          <w:color w:val="373A3C"/>
        </w:rPr>
        <w:t xml:space="preserve">Campioni de ieri </w:t>
      </w:r>
      <w:r w:rsidR="00305602" w:rsidRPr="00A41662">
        <w:rPr>
          <w:b/>
          <w:bCs/>
          <w:color w:val="373A3C"/>
          <w:lang w:val="ro-RO"/>
        </w:rPr>
        <w:t>și</w:t>
      </w:r>
      <w:r w:rsidR="00305602" w:rsidRPr="00A41662">
        <w:rPr>
          <w:b/>
          <w:bCs/>
          <w:color w:val="373A3C"/>
        </w:rPr>
        <w:t xml:space="preserve"> de azi-de la lectură la redactar</w:t>
      </w:r>
      <w:r w:rsidR="00CE7217">
        <w:rPr>
          <w:b/>
          <w:bCs/>
          <w:color w:val="373A3C"/>
        </w:rPr>
        <w:t>e</w:t>
      </w:r>
      <w:r w:rsidRPr="00A41662">
        <w:rPr>
          <w:color w:val="373A3C"/>
        </w:rPr>
        <w:t>, sunt:</w:t>
      </w:r>
    </w:p>
    <w:p w14:paraId="517733D6" w14:textId="67A81664" w:rsidR="00305602" w:rsidRDefault="00A41662" w:rsidP="007A04F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73A3C"/>
        </w:rPr>
      </w:pPr>
      <w:bookmarkStart w:id="0" w:name="_Hlk104750398"/>
      <w:r w:rsidRPr="00A41662">
        <w:rPr>
          <w:color w:val="373A3C"/>
        </w:rPr>
        <w:t>C</w:t>
      </w:r>
      <w:r w:rsidR="00151BA2" w:rsidRPr="00A41662">
        <w:rPr>
          <w:color w:val="373A3C"/>
        </w:rPr>
        <w:t>omunicarea în limba maternă;</w:t>
      </w:r>
    </w:p>
    <w:p w14:paraId="0DDC28AC" w14:textId="7583A07E" w:rsidR="00A41662" w:rsidRDefault="00A41662" w:rsidP="007A04F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73A3C"/>
        </w:rPr>
      </w:pPr>
      <w:r w:rsidRPr="007A04F2">
        <w:rPr>
          <w:color w:val="373A3C"/>
        </w:rPr>
        <w:t>Competența digitală;</w:t>
      </w:r>
    </w:p>
    <w:p w14:paraId="0B0C08C3" w14:textId="61450781" w:rsidR="00305602" w:rsidRPr="00387AB4" w:rsidRDefault="00A41662" w:rsidP="00387AB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73A3C"/>
        </w:rPr>
      </w:pPr>
      <w:r w:rsidRPr="007A04F2">
        <w:rPr>
          <w:color w:val="373A3C"/>
        </w:rPr>
        <w:t>Competențe sociale și civice</w:t>
      </w:r>
      <w:bookmarkEnd w:id="0"/>
      <w:r w:rsidRPr="007A04F2">
        <w:rPr>
          <w:color w:val="373A3C"/>
        </w:rPr>
        <w:t>;</w:t>
      </w:r>
    </w:p>
    <w:p w14:paraId="6CF4A706" w14:textId="4D74A934" w:rsidR="00DF7046" w:rsidRPr="00A41662" w:rsidRDefault="00DF7046" w:rsidP="00A416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73A3C"/>
        </w:rPr>
      </w:pPr>
      <w:r w:rsidRPr="00A41662">
        <w:rPr>
          <w:color w:val="373A3C"/>
        </w:rPr>
        <w:t>     Studiul temeinic al limbii române în şcoală creează posibilitatea dezvoltării copiilor în perspectiva unei vieţi spirituale bogate. Limbajul sărac reprezintă o gândire săracă şi confuză, o</w:t>
      </w:r>
      <w:r w:rsidR="00CE7217">
        <w:rPr>
          <w:color w:val="373A3C"/>
        </w:rPr>
        <w:t xml:space="preserve"> </w:t>
      </w:r>
      <w:r w:rsidRPr="00A41662">
        <w:rPr>
          <w:color w:val="373A3C"/>
        </w:rPr>
        <w:t>capacitate creatoare limitată, lipsită de valoare. Însuşirea corectă a limbii române de către elevi are repercusiuni în întregul proces al formării şi dezvoltării lor intelectuale.</w:t>
      </w:r>
    </w:p>
    <w:p w14:paraId="10B9B73E" w14:textId="5577DAFE" w:rsidR="00DF7046" w:rsidRPr="00A41662" w:rsidRDefault="006E1A35" w:rsidP="00A416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73A3C"/>
        </w:rPr>
      </w:pPr>
      <w:r w:rsidRPr="00A41662">
        <w:rPr>
          <w:color w:val="373A3C"/>
        </w:rPr>
        <w:t xml:space="preserve">      </w:t>
      </w:r>
      <w:r w:rsidR="00DF7046" w:rsidRPr="00A41662">
        <w:rPr>
          <w:color w:val="373A3C"/>
        </w:rPr>
        <w:t xml:space="preserve">Opţionalul îşi propune să contribuie la dezvoltarea capacităţii de receptare a textelor literare și nonliterare, a capacității de exprimare corectă a </w:t>
      </w:r>
      <w:r w:rsidR="007A04F2">
        <w:rPr>
          <w:color w:val="373A3C"/>
        </w:rPr>
        <w:t>ideilor</w:t>
      </w:r>
      <w:r w:rsidR="00DF7046" w:rsidRPr="00A41662">
        <w:rPr>
          <w:color w:val="373A3C"/>
        </w:rPr>
        <w:t>, dar și formarea și cultivarea unor valori morale și civice precum: patriotism, fair-play, spirit de inițiativă, spirit de cooperare. În plus CDȘ contribuie la formarea competențelor digitale ale elevilor.</w:t>
      </w:r>
    </w:p>
    <w:p w14:paraId="3FB78A3C" w14:textId="259C9952" w:rsidR="00DF7046" w:rsidRPr="00A41662" w:rsidRDefault="00DF7046" w:rsidP="00A416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73A3C"/>
        </w:rPr>
      </w:pPr>
      <w:r w:rsidRPr="00A41662">
        <w:rPr>
          <w:color w:val="373A3C"/>
        </w:rPr>
        <w:t xml:space="preserve">     Am convingerea că parcurgerea acestui optional îi va conduce pe elevi atât la dezvăluirea logicii limbii, cât şi la înţelegerea frumuseţii limbii și literaturii noastre. </w:t>
      </w:r>
    </w:p>
    <w:p w14:paraId="2EF933CE" w14:textId="49416A8D" w:rsidR="003311D5" w:rsidRPr="00A41662" w:rsidRDefault="00F26AD5" w:rsidP="00A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 xml:space="preserve">      </w:t>
      </w:r>
      <w:r w:rsidR="003311D5"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>L</w:t>
      </w:r>
      <w:r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>ectura</w:t>
      </w:r>
      <w:r w:rsidR="003311D5"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> oferă elevilor posibilitatea de a face cunoștință cu numeroase opere literare</w:t>
      </w:r>
      <w:r w:rsidR="007A04F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 xml:space="preserve"> și texte nonliterare</w:t>
      </w:r>
      <w:r w:rsidR="003311D5"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 xml:space="preserve">, în scopul dezvoltării gustului pentru a citi, al întreținerii dorinței de a cunoaște, </w:t>
      </w:r>
      <w:r w:rsidR="003311D5"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lastRenderedPageBreak/>
        <w:t>determinându-i să-și exerseze deprinderile de lectură, să-și dezvolte capacitatea de receptare a unui text literar</w:t>
      </w:r>
      <w:r w:rsidR="006E1A35"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>/nonliterar</w:t>
      </w:r>
      <w:r w:rsidR="003311D5"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>, de înțelegere a mesajului acestuia.</w:t>
      </w:r>
    </w:p>
    <w:p w14:paraId="29453BC8" w14:textId="6EBC5247" w:rsidR="003311D5" w:rsidRPr="00A41662" w:rsidRDefault="006E1A35" w:rsidP="00A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es-ES"/>
        </w:rPr>
        <w:t xml:space="preserve">        </w:t>
      </w:r>
      <w:r w:rsidR="003311D5"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es-ES"/>
        </w:rPr>
        <w:t>Opționalul urmărește dezvoltarea capacității de exprimare orală și scrisă, dezvoltarea capacității de receptare a mesajului scris, </w:t>
      </w:r>
      <w:r w:rsidR="003311D5"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 xml:space="preserve">utilizarea corectă şi adecvată a limbii române în producerea de mesaje scrise și orale. Pe lângă aceste obiective, opționalul de față mai urmărește lărgirea orizontului cultural și dezvoltarea simțului estetic, </w:t>
      </w:r>
      <w:r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>artistic și moral, precum și formarea și dezvoltarea competențelor de utilizare a computerului.</w:t>
      </w:r>
    </w:p>
    <w:p w14:paraId="6013283E" w14:textId="2A312A95" w:rsidR="003311D5" w:rsidRPr="00A41662" w:rsidRDefault="00F26AD5" w:rsidP="00A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 xml:space="preserve">        </w:t>
      </w:r>
      <w:r w:rsidR="003311D5"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>În condițiile informatizării societății, lectura devine o rețetă bună pentru atingerea obiectivelor de mai sus, pentru formarea oamenilor de mâine, pentru alegerea unui model în viață,  acest opțional având un scop cognitiv, afectiv și moral, propunându-ne ca aceste ore să nu îngreuneze procesul de învățământ, ci să fie pentru elevi un moment de destindere, o oră pe care să o aștepte cu plăcere toată săptămâna.</w:t>
      </w:r>
    </w:p>
    <w:p w14:paraId="2A6AC2F5" w14:textId="4B8DD864" w:rsidR="00F26AD5" w:rsidRPr="00A41662" w:rsidRDefault="00F26AD5" w:rsidP="00A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 xml:space="preserve">         </w:t>
      </w:r>
      <w:r w:rsidR="006E1A35"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 xml:space="preserve">Lectura </w:t>
      </w:r>
      <w:r w:rsidR="003311D5"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> are capacitatea de a intra în categoria disciplinelor opţionale preferate,  datorită numeroaselor sale valenţe instrumentale, formative şi informative, varietatea cerințelor care vor fi propuse acoperind întreaga problematică a studierii limbii și literaturii în gimnaziu, centrarea itemilor făcându-se pe reperele semnificative ale textelor selectate.</w:t>
      </w:r>
    </w:p>
    <w:p w14:paraId="07D193C7" w14:textId="515A1288" w:rsidR="003311D5" w:rsidRPr="00A41662" w:rsidRDefault="00F26AD5" w:rsidP="00A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 xml:space="preserve">        </w:t>
      </w:r>
      <w:r w:rsidR="003311D5"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>Pentru atingerea obiectivelor, prezentul opțional propune texte accesibile elevilor de clasa a VI</w:t>
      </w:r>
      <w:r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>II</w:t>
      </w:r>
      <w:r w:rsidR="003311D5" w:rsidRPr="00A41662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>-a prin claritatea tematicii, a structurii compoziţionale, a mijloacelor de expresie ce pot fi îmbogăţite cu exerciţii variate, cu dificultate crescândă, menite să-i determine pe elevi să-și însușească mecanismele corecte ale limbajului şi înţelegerea progresivă a textului</w:t>
      </w:r>
      <w:r w:rsidR="003E5244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>.</w:t>
      </w:r>
    </w:p>
    <w:p w14:paraId="0E1EE368" w14:textId="42FCF9C1" w:rsidR="003311D5" w:rsidRPr="00A41662" w:rsidRDefault="003311D5" w:rsidP="00A416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73A3C"/>
        </w:rPr>
      </w:pPr>
      <w:r w:rsidRPr="00A41662">
        <w:rPr>
          <w:color w:val="373A3C"/>
        </w:rPr>
        <w:t>        Opționalul este o pledoarie pentru stimularea creativității pe tot parcursul școlii, câtă vreme ea este un mijloc esențial de a dezvolta gândirea critică și de a stimula potențialul fiecărui elev atât în procesul receptării, cât și în procesul scrierii.</w:t>
      </w:r>
    </w:p>
    <w:p w14:paraId="5206C367" w14:textId="502E678F" w:rsidR="003311D5" w:rsidRPr="00A41662" w:rsidRDefault="003311D5" w:rsidP="00A416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73A3C"/>
        </w:rPr>
      </w:pPr>
      <w:r w:rsidRPr="00A41662">
        <w:rPr>
          <w:color w:val="373A3C"/>
        </w:rPr>
        <w:t>         Într</w:t>
      </w:r>
      <w:r w:rsidR="00212020">
        <w:rPr>
          <w:color w:val="373A3C"/>
        </w:rPr>
        <w:t>-</w:t>
      </w:r>
      <w:r w:rsidR="00CE7217">
        <w:rPr>
          <w:color w:val="373A3C"/>
        </w:rPr>
        <w:t>un moment</w:t>
      </w:r>
      <w:r w:rsidRPr="00A41662">
        <w:rPr>
          <w:color w:val="373A3C"/>
        </w:rPr>
        <w:t xml:space="preserve"> în care interesul elevilor pentru scris- citit se diminuează văzând cu ochii, reînvierea fanteziei și a dragostei pentru cuvinte în cadrul unei discipline opționale de lectură și scriere creativă, poate reprezenta o nouă șansă la puritate acordată generațiilor tinere.</w:t>
      </w:r>
    </w:p>
    <w:p w14:paraId="68833037" w14:textId="77777777" w:rsidR="003311D5" w:rsidRPr="00A41662" w:rsidRDefault="003311D5" w:rsidP="00A416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73A3C"/>
        </w:rPr>
      </w:pPr>
      <w:r w:rsidRPr="00A41662">
        <w:rPr>
          <w:color w:val="373A3C"/>
        </w:rPr>
        <w:t>        Consider că, prin conținutul său și prin aspectele vizate, acest curs se va dovedi util elevilor, atât în susținerea unor examene, cât și în viața cotidiană.</w:t>
      </w:r>
    </w:p>
    <w:p w14:paraId="28611E01" w14:textId="77777777" w:rsidR="003311D5" w:rsidRPr="00A41662" w:rsidRDefault="003311D5" w:rsidP="00A416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73A3C"/>
        </w:rPr>
      </w:pPr>
    </w:p>
    <w:p w14:paraId="213D0446" w14:textId="622B9A76" w:rsidR="00B53E49" w:rsidRPr="00A41662" w:rsidRDefault="00B53E49" w:rsidP="00A416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A41662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Programa </w:t>
      </w:r>
      <w:r w:rsidR="00CE7217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ș</w:t>
      </w:r>
      <w:r w:rsidRPr="00A41662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colară pentru disciplina</w:t>
      </w:r>
      <w:r w:rsidR="00CE7217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</w:t>
      </w:r>
      <w:r w:rsidRPr="00A41662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-”Campioni de ieri și de azi-de la lectură la redactare”, </w:t>
      </w:r>
      <w:r w:rsidRPr="00A41662">
        <w:rPr>
          <w:rFonts w:ascii="Times New Roman" w:eastAsia="Times New Roman" w:hAnsi="Times New Roman" w:cs="Times New Roman"/>
          <w:color w:val="373A3C"/>
          <w:sz w:val="24"/>
          <w:szCs w:val="24"/>
        </w:rPr>
        <w:t>are aceeaşi structură cu programele de trunchi comun</w:t>
      </w:r>
      <w:r w:rsidRPr="00A41662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: </w:t>
      </w:r>
    </w:p>
    <w:p w14:paraId="3CD9A3B5" w14:textId="77777777" w:rsidR="00B53E49" w:rsidRPr="00A41662" w:rsidRDefault="00B53E49" w:rsidP="00A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A41662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- Notă de prezentare </w:t>
      </w:r>
    </w:p>
    <w:p w14:paraId="046A2C07" w14:textId="77777777" w:rsidR="00B53E49" w:rsidRPr="00A41662" w:rsidRDefault="00B53E49" w:rsidP="00A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A41662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- Competențe generale </w:t>
      </w:r>
    </w:p>
    <w:p w14:paraId="7827B0C7" w14:textId="77777777" w:rsidR="00B53E49" w:rsidRPr="00A41662" w:rsidRDefault="00B53E49" w:rsidP="00A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A41662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- Competențe specifice şi exemple de activități de învățare </w:t>
      </w:r>
    </w:p>
    <w:p w14:paraId="25B5B0E4" w14:textId="77777777" w:rsidR="00B53E49" w:rsidRPr="00A41662" w:rsidRDefault="00B53E49" w:rsidP="00A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A41662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- Conținuturi </w:t>
      </w:r>
    </w:p>
    <w:p w14:paraId="464FD233" w14:textId="77777777" w:rsidR="00B53E49" w:rsidRPr="00A41662" w:rsidRDefault="00B53E49" w:rsidP="00A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A41662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- Sugestii metodologice  </w:t>
      </w:r>
    </w:p>
    <w:p w14:paraId="4E4CA06E" w14:textId="0377E69B" w:rsidR="00B53E49" w:rsidRPr="00A41662" w:rsidRDefault="00E34141" w:rsidP="00A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A41662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ab/>
      </w:r>
      <w:r w:rsidRPr="00A41662">
        <w:rPr>
          <w:rFonts w:ascii="Times New Roman" w:eastAsia="Times New Roman" w:hAnsi="Times New Roman" w:cs="Times New Roman"/>
          <w:color w:val="373A3C"/>
          <w:sz w:val="24"/>
          <w:szCs w:val="24"/>
        </w:rPr>
        <w:t>Programa recomandă valorificarea tuturor experiențelor de învățare ale elevilor, integr</w:t>
      </w:r>
      <w:r w:rsidR="00151BA2" w:rsidRPr="00A41662">
        <w:rPr>
          <w:rFonts w:ascii="Times New Roman" w:eastAsia="Times New Roman" w:hAnsi="Times New Roman" w:cs="Times New Roman"/>
          <w:color w:val="373A3C"/>
          <w:sz w:val="24"/>
          <w:szCs w:val="24"/>
        </w:rPr>
        <w:t>â</w:t>
      </w:r>
      <w:r w:rsidRPr="00A4166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nd cele trei dimensiuni ale educației (formală, nonformală și informală), în manieră complementară. </w:t>
      </w:r>
    </w:p>
    <w:p w14:paraId="4ADDD2DF" w14:textId="1E0E19FF" w:rsidR="00E34141" w:rsidRPr="00A41662" w:rsidRDefault="00E34141" w:rsidP="00A416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A4166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Disciplina opțională, </w:t>
      </w:r>
      <w:r w:rsidR="00CE7217">
        <w:rPr>
          <w:rFonts w:ascii="Times New Roman" w:eastAsia="Times New Roman" w:hAnsi="Times New Roman" w:cs="Times New Roman"/>
          <w:color w:val="373A3C"/>
          <w:sz w:val="24"/>
          <w:szCs w:val="24"/>
          <w:lang w:val="ro-RO"/>
        </w:rPr>
        <w:t>”</w:t>
      </w:r>
      <w:r w:rsidRPr="00A41662">
        <w:rPr>
          <w:rFonts w:ascii="Times New Roman" w:eastAsia="Times New Roman" w:hAnsi="Times New Roman" w:cs="Times New Roman"/>
          <w:color w:val="373A3C"/>
          <w:sz w:val="24"/>
          <w:szCs w:val="24"/>
        </w:rPr>
        <w:t>Campioni de ieri și de azi-de la lectură la redactare”, contribuie la formarea și la dezvoltarea competențelor -cheie, fiind esențială în procesul de învățare pe toată durata vieții.</w:t>
      </w:r>
    </w:p>
    <w:p w14:paraId="72306BE1" w14:textId="77777777" w:rsidR="00F26AD5" w:rsidRPr="00A41662" w:rsidRDefault="00F26AD5" w:rsidP="00A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0BE2504C" w14:textId="77777777" w:rsidR="00B143E7" w:rsidRDefault="00B143E7" w:rsidP="00385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21EF722A" w14:textId="77777777" w:rsidR="00B143E7" w:rsidRDefault="00B143E7" w:rsidP="00385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3EA2B250" w14:textId="77777777" w:rsidR="00B143E7" w:rsidRDefault="00B143E7" w:rsidP="00385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3A3285D6" w14:textId="77777777" w:rsidR="00B143E7" w:rsidRDefault="00B143E7" w:rsidP="00385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5B1E6C3D" w14:textId="77777777" w:rsidR="00B143E7" w:rsidRDefault="00B143E7" w:rsidP="00385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4B6DF763" w14:textId="77777777" w:rsidR="00B143E7" w:rsidRDefault="00B143E7" w:rsidP="00385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243A5C4C" w14:textId="10B071BB" w:rsidR="004A6138" w:rsidRPr="00CC5B74" w:rsidRDefault="00857659" w:rsidP="00385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b/>
          <w:bCs/>
          <w:noProof/>
          <w:color w:val="373A3C"/>
        </w:rPr>
        <w:drawing>
          <wp:anchor distT="0" distB="0" distL="114300" distR="114300" simplePos="0" relativeHeight="251660288" behindDoc="0" locked="0" layoutInCell="1" allowOverlap="1" wp14:anchorId="0770E2C9" wp14:editId="796479D9">
            <wp:simplePos x="0" y="0"/>
            <wp:positionH relativeFrom="column">
              <wp:posOffset>3310474</wp:posOffset>
            </wp:positionH>
            <wp:positionV relativeFrom="paragraph">
              <wp:posOffset>0</wp:posOffset>
            </wp:positionV>
            <wp:extent cx="2616835" cy="1750060"/>
            <wp:effectExtent l="0" t="0" r="0" b="2540"/>
            <wp:wrapThrough wrapText="bothSides">
              <wp:wrapPolygon edited="0">
                <wp:start x="0" y="0"/>
                <wp:lineTo x="0" y="21396"/>
                <wp:lineTo x="21385" y="21396"/>
                <wp:lineTo x="2138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150"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COMPETENȚE GENERALE</w:t>
      </w:r>
    </w:p>
    <w:p w14:paraId="79D2BBEC" w14:textId="27EA0D0C" w:rsidR="004A6138" w:rsidRPr="00CC5B74" w:rsidRDefault="009144C2" w:rsidP="003851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Receptarea textelor literare și nonliterare cu conținut sportiv.</w:t>
      </w:r>
    </w:p>
    <w:p w14:paraId="49E6DB13" w14:textId="77777777" w:rsidR="0071639C" w:rsidRPr="00CC5B74" w:rsidRDefault="009144C2" w:rsidP="003851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Valorificarea lecturii pentru cultivarea unor valori precum: patriotism, fair-play, spirit de inițiativă, spirit de cooperare.</w:t>
      </w:r>
    </w:p>
    <w:p w14:paraId="7C841206" w14:textId="7B5E50E8" w:rsidR="009144C2" w:rsidRPr="00CC5B74" w:rsidRDefault="0071639C" w:rsidP="003851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Formarea capacităţii de tehnoredactare computerizată a textelor</w:t>
      </w:r>
      <w:r w:rsidR="0048765E"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.</w:t>
      </w:r>
    </w:p>
    <w:p w14:paraId="2A876A65" w14:textId="77777777" w:rsidR="00385150" w:rsidRDefault="00385150" w:rsidP="0048765E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14:paraId="24804FDC" w14:textId="3FD6B26A" w:rsidR="004A6138" w:rsidRPr="00CC5B74" w:rsidRDefault="004A6138" w:rsidP="0048765E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1. </w:t>
      </w:r>
      <w:r w:rsidR="009144C2"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Receptarea textelor literare și nonliterare cu conținut sportiv.</w:t>
      </w:r>
    </w:p>
    <w:tbl>
      <w:tblPr>
        <w:tblW w:w="9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5417"/>
      </w:tblGrid>
      <w:tr w:rsidR="004A6138" w:rsidRPr="00CC5B74" w14:paraId="4FC747FA" w14:textId="77777777" w:rsidTr="00385150"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47FF7" w14:textId="10E23465" w:rsidR="004A6138" w:rsidRPr="00CC5B74" w:rsidRDefault="00385150" w:rsidP="004A61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COMPETENȚE SPECIFICE    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E06CB" w14:textId="2C30AA47" w:rsidR="004A6138" w:rsidRPr="00CC5B74" w:rsidRDefault="00385150" w:rsidP="004A61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EXEMPLE DE ACTIVITĂŢI DE ÎNVĂŢARE</w:t>
            </w:r>
          </w:p>
        </w:tc>
      </w:tr>
      <w:tr w:rsidR="004A6138" w:rsidRPr="00CC5B74" w14:paraId="3F5C0353" w14:textId="77777777" w:rsidTr="00385150"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11E6F" w14:textId="4C6F675F" w:rsidR="004A6138" w:rsidRPr="00CC5B74" w:rsidRDefault="004A6138" w:rsidP="004A61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1.1. </w:t>
            </w:r>
            <w:r w:rsidR="009144C2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Lectura, rezumarea și interpretarea unor texte diferite într-o manieră atractivă</w:t>
            </w: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94F48" w14:textId="466E2DB4" w:rsidR="004A6138" w:rsidRPr="00CC5B74" w:rsidRDefault="004A6138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exerciţii de</w:t>
            </w:r>
            <w:r w:rsidR="0022455C"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ascultare active a unor texte literare/nonliterare</w:t>
            </w: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2CB4E49" w14:textId="6A400AA2" w:rsidR="004A6138" w:rsidRPr="00CC5B74" w:rsidRDefault="004A6138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exerciţii de</w:t>
            </w:r>
            <w:r w:rsidR="0022455C"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citire expresivă</w:t>
            </w: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DE1D46" w14:textId="1C2FE1AB" w:rsidR="0022455C" w:rsidRPr="00CC5B74" w:rsidRDefault="0022455C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exerciții de formulare a unor opinii pe baza textelor citite.</w:t>
            </w:r>
          </w:p>
          <w:p w14:paraId="5245CF51" w14:textId="7A142A15" w:rsidR="0022455C" w:rsidRPr="00CC5B74" w:rsidRDefault="0022455C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 comentarea unor ştiri accesibile elevilor preluate din mass-media.</w:t>
            </w:r>
          </w:p>
          <w:p w14:paraId="3DC16567" w14:textId="5B2F3B81" w:rsidR="0022455C" w:rsidRPr="00CC5B74" w:rsidRDefault="0022455C" w:rsidP="004A61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6138" w:rsidRPr="00CC5B74" w14:paraId="64E57578" w14:textId="77777777" w:rsidTr="00385150"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85800" w14:textId="071BDEC6" w:rsidR="004A6138" w:rsidRPr="00CC5B74" w:rsidRDefault="004A6138" w:rsidP="004A61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="009144C2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 ideilor esențiale din texte date</w:t>
            </w: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4D178" w14:textId="2D1EF7F1" w:rsidR="004A6138" w:rsidRPr="00CC5B74" w:rsidRDefault="004A6138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    </w:t>
            </w:r>
            <w:r w:rsidR="0022455C"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exerciții de extragere a ideilor esențiale</w:t>
            </w: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9F4976C" w14:textId="614C8A8F" w:rsidR="004A6138" w:rsidRPr="00CC5B74" w:rsidRDefault="004A6138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  </w:t>
            </w:r>
            <w:r w:rsidR="0022455C"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exerciții de identificare a cuvintelor cheie</w:t>
            </w: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03CEB61" w14:textId="65E37186" w:rsidR="004A6138" w:rsidRPr="00CC5B74" w:rsidRDefault="004A6138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  exerciţii de argumentare a afirmaţiilor şi a judecăţilor de valoare, exemplificate cu fapte, întâmplăr</w:t>
            </w:r>
            <w:r w:rsidR="0022455C"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C1ECE85" w14:textId="6921A3AA" w:rsidR="004A6138" w:rsidRPr="00CC5B74" w:rsidRDefault="004A6138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  compararea  propriilor opinii cu ale celorlalţi pentru a aprecia obiectivitatea propriilor afirmaţii</w:t>
            </w:r>
          </w:p>
        </w:tc>
      </w:tr>
      <w:tr w:rsidR="004A6138" w:rsidRPr="00CC5B74" w14:paraId="7C5FB5C8" w14:textId="77777777" w:rsidTr="00385150"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85C6D" w14:textId="67619BBC" w:rsidR="004A6138" w:rsidRPr="00CC5B74" w:rsidRDefault="004A6138" w:rsidP="004A61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="009144C2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Compararea și clasarea textelor citite (literare, nonliterare)</w:t>
            </w: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EA7A6" w14:textId="77777777" w:rsidR="004A6138" w:rsidRPr="00CC5B74" w:rsidRDefault="004A6138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       analiza unor texte jurnalistice: știre, reportaj, anchetă, interviu, ştire de specialitate;</w:t>
            </w:r>
          </w:p>
          <w:p w14:paraId="1814BFCA" w14:textId="77777777" w:rsidR="004A6138" w:rsidRPr="00CC5B74" w:rsidRDefault="004A6138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        colectarea de date pentru a realiza sinteze, anchete, editoriale, articole de specialitate, grupaje de </w:t>
            </w: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ştir</w:t>
            </w:r>
            <w:r w:rsidR="00DB0EF6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i;</w:t>
            </w:r>
          </w:p>
          <w:p w14:paraId="6C43B410" w14:textId="0B339609" w:rsidR="00DB0EF6" w:rsidRPr="00CC5B74" w:rsidRDefault="00DB0EF6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- reconstruirea unor puzzle-uri din tipuri similar de texte (literare, nonliterare).</w:t>
            </w:r>
          </w:p>
        </w:tc>
      </w:tr>
    </w:tbl>
    <w:p w14:paraId="62B674ED" w14:textId="77777777" w:rsidR="004A6138" w:rsidRPr="00CC5B74" w:rsidRDefault="004A6138" w:rsidP="004A61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color w:val="373A3C"/>
          <w:sz w:val="24"/>
          <w:szCs w:val="24"/>
        </w:rPr>
        <w:t> </w:t>
      </w:r>
    </w:p>
    <w:p w14:paraId="0CB08383" w14:textId="2308D444" w:rsidR="004A6138" w:rsidRPr="00CC5B74" w:rsidRDefault="009144C2" w:rsidP="00F57BC9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2.Valorificarea lecturii pentru cultivarea unor valori precum: patriotism, fair-play, spirit de inițiativă, spirit de cooperare.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989"/>
      </w:tblGrid>
      <w:tr w:rsidR="004A6138" w:rsidRPr="00CC5B74" w14:paraId="1935D98C" w14:textId="77777777" w:rsidTr="00385150"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20324" w14:textId="77777777" w:rsidR="004A6138" w:rsidRPr="00CC5B74" w:rsidRDefault="004A6138" w:rsidP="004A61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 Competențe specifice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F7204" w14:textId="77777777" w:rsidR="004A6138" w:rsidRPr="00CC5B74" w:rsidRDefault="004A6138" w:rsidP="004A61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Exemple de activităţi de învăţare</w:t>
            </w:r>
          </w:p>
        </w:tc>
      </w:tr>
      <w:tr w:rsidR="004A6138" w:rsidRPr="00CC5B74" w14:paraId="7458E0C6" w14:textId="77777777" w:rsidTr="00385150"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79E62" w14:textId="6DAFFCA3" w:rsidR="004A6138" w:rsidRPr="00CC5B74" w:rsidRDefault="004A6138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831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28A9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Manifestarea patriotismului, a fair-play-ului, a spiritului de echipă în elaborarea unor texte proprii</w:t>
            </w: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395DC" w14:textId="16295D1C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exerciții de identificare a trasăturilor unor personaje/ persoane individual și colective;</w:t>
            </w:r>
          </w:p>
        </w:tc>
      </w:tr>
      <w:tr w:rsidR="004A6138" w:rsidRPr="00CC5B74" w14:paraId="103FCE65" w14:textId="77777777" w:rsidTr="00385150"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4138E" w14:textId="78F4B8C5" w:rsidR="004A6138" w:rsidRPr="00CC5B74" w:rsidRDefault="004A6138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2.2. </w:t>
            </w:r>
            <w:r w:rsidR="00A228A9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Realizarea unor interacțiuni verbale având în vedere exprimarea opiniilor despre anumite situații</w:t>
            </w: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A36E6" w14:textId="77777777" w:rsidR="004A6138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exerciții de argumentare a propriilor opinii;</w:t>
            </w:r>
          </w:p>
          <w:p w14:paraId="0E41E01F" w14:textId="137BDAC6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realizarea unor exerciții de dialog pornind de la întrebarea”De ce?”</w:t>
            </w:r>
          </w:p>
        </w:tc>
      </w:tr>
      <w:tr w:rsidR="004A6138" w:rsidRPr="00CC5B74" w14:paraId="46A08D6D" w14:textId="77777777" w:rsidTr="00385150"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DB6F4" w14:textId="0B18847C" w:rsidR="004A6138" w:rsidRPr="00CC5B74" w:rsidRDefault="0022455C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  <w:r w:rsidR="00A228A9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Realizarea unor texte proprii: cronica sportiv</w:t>
            </w: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="00A228A9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articolul, jurnalul. </w:t>
            </w:r>
          </w:p>
          <w:p w14:paraId="26C0ACAC" w14:textId="77777777" w:rsidR="004A6138" w:rsidRPr="00CC5B74" w:rsidRDefault="004A6138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8FA79" w14:textId="1184A497" w:rsidR="004A6138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-exerciții de scriere creativ</w:t>
            </w:r>
            <w:r w:rsidR="00B66607"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ă</w:t>
            </w: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 unor texte pornind de la vizionarea unor activități sportive;</w:t>
            </w:r>
          </w:p>
          <w:p w14:paraId="22537A8A" w14:textId="795FD6E5" w:rsidR="00DB0EF6" w:rsidRPr="00CC5B74" w:rsidRDefault="00DB0EF6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trecerea de la textul narativ la textul argumentativ;</w:t>
            </w:r>
          </w:p>
          <w:p w14:paraId="175C2FC0" w14:textId="6F3213D0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-exerciții de redactare a unor texte (cronică, articol, jurnal);</w:t>
            </w:r>
          </w:p>
        </w:tc>
      </w:tr>
    </w:tbl>
    <w:p w14:paraId="6B5D0387" w14:textId="77777777" w:rsidR="00F57BC9" w:rsidRPr="00CC5B74" w:rsidRDefault="00F57BC9" w:rsidP="00F5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</w:t>
      </w:r>
    </w:p>
    <w:p w14:paraId="1B490424" w14:textId="42EDEA4A" w:rsidR="00C544FD" w:rsidRDefault="00385150" w:rsidP="00F5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       </w:t>
      </w:r>
      <w:r w:rsidR="0071639C"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3</w:t>
      </w:r>
      <w:r w:rsidR="00C544FD"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.Formarea capacităţii de tehnoredactare computerizată a textelor:</w:t>
      </w:r>
    </w:p>
    <w:p w14:paraId="3C41F079" w14:textId="77777777" w:rsidR="00385150" w:rsidRPr="00CC5B74" w:rsidRDefault="00385150" w:rsidP="00F5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4963"/>
      </w:tblGrid>
      <w:tr w:rsidR="00C544FD" w:rsidRPr="00CC5B74" w14:paraId="3132BF7C" w14:textId="77777777" w:rsidTr="00385150"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09ADD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 Competențe specifice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1FC8E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Exemple de activităţi de învăţare</w:t>
            </w:r>
          </w:p>
        </w:tc>
      </w:tr>
      <w:tr w:rsidR="00C544FD" w:rsidRPr="00CC5B74" w14:paraId="3949698C" w14:textId="77777777" w:rsidTr="00385150"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8C11B" w14:textId="54DA0DCA" w:rsidR="00C544FD" w:rsidRPr="00CC5B74" w:rsidRDefault="0071639C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44FD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</w:t>
            </w: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C544FD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tilizarea corectă a elementelor componente ale calculatorului personal;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4E01B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enumerarea elementelor constituente ale unui P.C. cu specificarea rolului fiecăruia;</w:t>
            </w:r>
          </w:p>
          <w:p w14:paraId="0B56479A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exerciţii de dactilografiere (cu ambele mâini);</w:t>
            </w:r>
          </w:p>
          <w:p w14:paraId="0805969F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memorarea diferitelor comenzi efectuate din tastatură;</w:t>
            </w:r>
          </w:p>
          <w:p w14:paraId="597003AA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exerciţii de utilizare a mous-ului.</w:t>
            </w:r>
          </w:p>
        </w:tc>
      </w:tr>
      <w:tr w:rsidR="00C544FD" w:rsidRPr="00CC5B74" w14:paraId="28026376" w14:textId="77777777" w:rsidTr="00385150"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30310" w14:textId="30F2942E" w:rsidR="00C544FD" w:rsidRPr="00CC5B74" w:rsidRDefault="0071639C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44FD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  </w:t>
            </w: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C544FD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edactarea și așezarea textelor utilizând programele Microsoft Word și Publisher;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9698A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deschiderea programului Microsoft Word și Publisher;</w:t>
            </w:r>
          </w:p>
          <w:p w14:paraId="29D275C0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utilizarea corectă a barei cu instrumente de lucru Standard şi a barei cu instrumente de lucru pentru formatare;</w:t>
            </w:r>
          </w:p>
          <w:p w14:paraId="09FC1D72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deschiderea, salvarea, ştergerea, inserarea, transferul documentelor (fişierelor şi folderelor).</w:t>
            </w:r>
          </w:p>
        </w:tc>
      </w:tr>
      <w:tr w:rsidR="00C544FD" w:rsidRPr="00CC5B74" w14:paraId="54929343" w14:textId="77777777" w:rsidTr="00385150"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E7B2B" w14:textId="4CDDFF34" w:rsidR="00C544FD" w:rsidRPr="00CC5B74" w:rsidRDefault="0071639C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44FD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 </w:t>
            </w: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544FD"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lustrarea textele redactate</w:t>
            </w:r>
          </w:p>
          <w:p w14:paraId="06B82C41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66CA3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utilizarea programului Paint;</w:t>
            </w:r>
          </w:p>
          <w:p w14:paraId="5A029DCD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importarea imaginilor din fişierul Clip Art al programului Microsoft Word;</w:t>
            </w:r>
          </w:p>
          <w:p w14:paraId="316CB397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importarea imaginilor de pe CD-uri</w:t>
            </w:r>
          </w:p>
          <w:p w14:paraId="323273D5" w14:textId="77777777" w:rsidR="00C544FD" w:rsidRPr="00CC5B74" w:rsidRDefault="00C544FD" w:rsidP="00F5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74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utilizarea scanerului pentru imprimarea unor fotografii, ilustraţii etc.</w:t>
            </w:r>
          </w:p>
        </w:tc>
      </w:tr>
    </w:tbl>
    <w:p w14:paraId="162845DD" w14:textId="77777777" w:rsidR="00C544FD" w:rsidRPr="00CC5B74" w:rsidRDefault="00C544FD" w:rsidP="00F57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 </w:t>
      </w:r>
    </w:p>
    <w:p w14:paraId="185E5CAD" w14:textId="7C9A8DE1" w:rsidR="004A6138" w:rsidRPr="00CC5B74" w:rsidRDefault="004A6138" w:rsidP="00F57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CC5B7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 </w:t>
      </w:r>
    </w:p>
    <w:p w14:paraId="771616A9" w14:textId="2D2C1138" w:rsidR="004A6138" w:rsidRPr="00385150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CONŢINUTURILE ÎNVĂŢĂRII</w:t>
      </w:r>
    </w:p>
    <w:p w14:paraId="25704BFB" w14:textId="272295A6" w:rsidR="004A6138" w:rsidRPr="00385150" w:rsidRDefault="00857659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noProof/>
          <w:color w:val="373A3C"/>
        </w:rPr>
        <w:drawing>
          <wp:anchor distT="0" distB="0" distL="114300" distR="114300" simplePos="0" relativeHeight="251661312" behindDoc="1" locked="0" layoutInCell="1" allowOverlap="1" wp14:anchorId="662D4772" wp14:editId="3CC0D222">
            <wp:simplePos x="0" y="0"/>
            <wp:positionH relativeFrom="margin">
              <wp:posOffset>4083357</wp:posOffset>
            </wp:positionH>
            <wp:positionV relativeFrom="paragraph">
              <wp:posOffset>13270</wp:posOffset>
            </wp:positionV>
            <wp:extent cx="1907540" cy="1812925"/>
            <wp:effectExtent l="0" t="0" r="0" b="0"/>
            <wp:wrapTight wrapText="bothSides">
              <wp:wrapPolygon edited="0">
                <wp:start x="0" y="0"/>
                <wp:lineTo x="0" y="21335"/>
                <wp:lineTo x="21356" y="21335"/>
                <wp:lineTo x="2135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8" t="15439"/>
                    <a:stretch/>
                  </pic:blipFill>
                  <pic:spPr bwMode="auto">
                    <a:xfrm>
                      <a:off x="0" y="0"/>
                      <a:ext cx="190754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138" w:rsidRPr="00385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DB0EF6" w:rsidRPr="00385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Textul </w:t>
      </w:r>
    </w:p>
    <w:p w14:paraId="39A00A74" w14:textId="6CB64283" w:rsidR="00DB0EF6" w:rsidRPr="00385150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>-        Informaţia. Importanţa informării. Obiectivitatea informaţiei.</w:t>
      </w:r>
    </w:p>
    <w:p w14:paraId="46DDDC61" w14:textId="31668987" w:rsidR="004A6138" w:rsidRPr="00385150" w:rsidRDefault="00DB0EF6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6138" w:rsidRPr="00385150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3851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A6138" w:rsidRPr="00385150">
        <w:rPr>
          <w:rFonts w:ascii="Times New Roman" w:eastAsia="Times New Roman" w:hAnsi="Times New Roman" w:cs="Times New Roman"/>
          <w:sz w:val="24"/>
          <w:szCs w:val="24"/>
        </w:rPr>
        <w:t>Presa scrisă: ziarul, revista.</w:t>
      </w:r>
    </w:p>
    <w:p w14:paraId="1B4C41AB" w14:textId="70B3ACAE" w:rsidR="004A6138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>-        Conţinutul publicaţiilor.</w:t>
      </w:r>
    </w:p>
    <w:p w14:paraId="1D1C063B" w14:textId="2E371CF2" w:rsidR="003E5244" w:rsidRDefault="003E5244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Textul literar, textul nonliterar.</w:t>
      </w:r>
    </w:p>
    <w:p w14:paraId="40A2F0BA" w14:textId="70DA9115" w:rsidR="003E5244" w:rsidRPr="00385150" w:rsidRDefault="003E5244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221BE1" w14:textId="7511FCF4" w:rsidR="009F294E" w:rsidRPr="00385150" w:rsidRDefault="009F294E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851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5B74" w:rsidRPr="00385150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Concepte (definiție și trăsături): </w:t>
      </w:r>
      <w:r w:rsidR="00CC5B74" w:rsidRPr="00385150">
        <w:rPr>
          <w:rFonts w:ascii="Times New Roman" w:eastAsia="Times New Roman" w:hAnsi="Times New Roman" w:cs="Times New Roman"/>
          <w:color w:val="373A3C"/>
          <w:sz w:val="24"/>
          <w:szCs w:val="24"/>
        </w:rPr>
        <w:t>patriotism, fair-play, spirit de inițiativă, spirit de cooperare.</w:t>
      </w:r>
    </w:p>
    <w:p w14:paraId="3581EC66" w14:textId="44E0B82D" w:rsidR="00CC5B74" w:rsidRPr="00385150" w:rsidRDefault="00CC5B74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lastRenderedPageBreak/>
        <w:t xml:space="preserve">    </w:t>
      </w:r>
      <w:r w:rsidR="00EE6B41" w:rsidRPr="00385150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Term</w:t>
      </w:r>
      <w:r w:rsidR="003E524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e</w:t>
      </w:r>
      <w:r w:rsidR="00EE6B41" w:rsidRPr="00385150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ni specifici activității sportive:</w:t>
      </w:r>
      <w:r w:rsidR="00EE6B41" w:rsidRPr="00385150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școala alergării, dribling, pasă, șut, preluare, atac, apărare, ofensivă, defensivă, poartă, jucător, portar, coechipier, adversar, scor, etc.</w:t>
      </w:r>
    </w:p>
    <w:p w14:paraId="5780049A" w14:textId="1921F95A" w:rsidR="004A6138" w:rsidRPr="00385150" w:rsidRDefault="009F294E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4A6138" w:rsidRPr="00385150">
        <w:rPr>
          <w:rFonts w:ascii="Times New Roman" w:eastAsia="Times New Roman" w:hAnsi="Times New Roman" w:cs="Times New Roman"/>
          <w:b/>
          <w:bCs/>
          <w:sz w:val="24"/>
          <w:szCs w:val="24"/>
        </w:rPr>
        <w:t>. Revista pentru elevi</w:t>
      </w:r>
    </w:p>
    <w:p w14:paraId="653D6CB9" w14:textId="6E55195C" w:rsidR="004A6138" w:rsidRPr="00385150" w:rsidRDefault="009F294E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6138" w:rsidRPr="00385150">
        <w:rPr>
          <w:rFonts w:ascii="Times New Roman" w:eastAsia="Times New Roman" w:hAnsi="Times New Roman" w:cs="Times New Roman"/>
          <w:sz w:val="24"/>
          <w:szCs w:val="24"/>
        </w:rPr>
        <w:t>.1.  </w:t>
      </w:r>
      <w:r w:rsidR="004A6138" w:rsidRPr="00385150">
        <w:rPr>
          <w:rFonts w:ascii="Times New Roman" w:eastAsia="Times New Roman" w:hAnsi="Times New Roman" w:cs="Times New Roman"/>
          <w:b/>
          <w:bCs/>
          <w:sz w:val="24"/>
          <w:szCs w:val="24"/>
        </w:rPr>
        <w:t>Structura revistei pentru elevi</w:t>
      </w:r>
      <w:r w:rsidR="004A6138" w:rsidRPr="00385150">
        <w:rPr>
          <w:rFonts w:ascii="Times New Roman" w:eastAsia="Times New Roman" w:hAnsi="Times New Roman" w:cs="Times New Roman"/>
          <w:sz w:val="24"/>
          <w:szCs w:val="24"/>
        </w:rPr>
        <w:t>: titlul, cuprinsul, coperta, articolul, grafica, rubricile</w:t>
      </w:r>
      <w:r w:rsidR="00DB0EF6" w:rsidRPr="00385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138" w:rsidRPr="00385150">
        <w:rPr>
          <w:rFonts w:ascii="Times New Roman" w:eastAsia="Times New Roman" w:hAnsi="Times New Roman" w:cs="Times New Roman"/>
          <w:sz w:val="24"/>
          <w:szCs w:val="24"/>
        </w:rPr>
        <w:t>(domeniile), colectivul de redacţie.</w:t>
      </w:r>
    </w:p>
    <w:p w14:paraId="0080DAD0" w14:textId="5DA56BB3" w:rsidR="004A6138" w:rsidRPr="00385150" w:rsidRDefault="009F294E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6138" w:rsidRPr="00385150">
        <w:rPr>
          <w:rFonts w:ascii="Times New Roman" w:eastAsia="Times New Roman" w:hAnsi="Times New Roman" w:cs="Times New Roman"/>
          <w:sz w:val="24"/>
          <w:szCs w:val="24"/>
        </w:rPr>
        <w:t>.2.   </w:t>
      </w:r>
      <w:r w:rsidR="004A6138" w:rsidRPr="00385150">
        <w:rPr>
          <w:rFonts w:ascii="Times New Roman" w:eastAsia="Times New Roman" w:hAnsi="Times New Roman" w:cs="Times New Roman"/>
          <w:b/>
          <w:bCs/>
          <w:sz w:val="24"/>
          <w:szCs w:val="24"/>
        </w:rPr>
        <w:t>Tipuri de articole</w:t>
      </w:r>
      <w:r w:rsidR="004A6138" w:rsidRPr="0038515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A571CBA" w14:textId="77777777" w:rsidR="004A6138" w:rsidRPr="00385150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>a)     Informaţia:</w:t>
      </w:r>
    </w:p>
    <w:p w14:paraId="2AF5EA22" w14:textId="4B29A240" w:rsidR="004A6138" w:rsidRPr="00385150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>·       ştiri (din viaţa şcolii sau a comunităţii, sportive, din activitatea claselor, premier</w:t>
      </w:r>
      <w:r w:rsidR="00385150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385150">
        <w:rPr>
          <w:rFonts w:ascii="Times New Roman" w:eastAsia="Times New Roman" w:hAnsi="Times New Roman" w:cs="Times New Roman"/>
          <w:sz w:val="24"/>
          <w:szCs w:val="24"/>
        </w:rPr>
        <w:t xml:space="preserve"> etc.)</w:t>
      </w:r>
    </w:p>
    <w:p w14:paraId="3723E222" w14:textId="07743B9F" w:rsidR="004A6138" w:rsidRPr="00385150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>·      informaţia de specialitate (</w:t>
      </w:r>
      <w:r w:rsidR="00DB0EF6" w:rsidRPr="00385150">
        <w:rPr>
          <w:rFonts w:ascii="Times New Roman" w:eastAsia="Times New Roman" w:hAnsi="Times New Roman" w:cs="Times New Roman"/>
          <w:sz w:val="24"/>
          <w:szCs w:val="24"/>
        </w:rPr>
        <w:t xml:space="preserve">ramuri sportive, competiții, </w:t>
      </w:r>
      <w:r w:rsidRPr="00385150">
        <w:rPr>
          <w:rFonts w:ascii="Times New Roman" w:eastAsia="Times New Roman" w:hAnsi="Times New Roman" w:cs="Times New Roman"/>
          <w:sz w:val="24"/>
          <w:szCs w:val="24"/>
        </w:rPr>
        <w:t>tradiţii, curiozităţi etc.)</w:t>
      </w:r>
    </w:p>
    <w:p w14:paraId="76A70CA3" w14:textId="135E458F" w:rsidR="004A6138" w:rsidRPr="00385150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>b)     Reportajul: tipuri de reportaje (anchetă, sportiv, literar).</w:t>
      </w:r>
    </w:p>
    <w:p w14:paraId="019CC4B3" w14:textId="77777777" w:rsidR="004A6138" w:rsidRPr="00385150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>c)     Interviul</w:t>
      </w:r>
    </w:p>
    <w:p w14:paraId="516477E4" w14:textId="339C521D" w:rsidR="004A6138" w:rsidRPr="00385150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>d)     Tableta</w:t>
      </w:r>
    </w:p>
    <w:p w14:paraId="16583D1F" w14:textId="5AC40B79" w:rsidR="004A6138" w:rsidRPr="00385150" w:rsidRDefault="009F294E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>e</w:t>
      </w:r>
      <w:r w:rsidR="004A6138" w:rsidRPr="00385150">
        <w:rPr>
          <w:rFonts w:ascii="Times New Roman" w:eastAsia="Times New Roman" w:hAnsi="Times New Roman" w:cs="Times New Roman"/>
          <w:sz w:val="24"/>
          <w:szCs w:val="24"/>
        </w:rPr>
        <w:t>)     Articole de divertisment (jocuri logice şi de perspicacitate, rebusuri, glume, concursuri);</w:t>
      </w:r>
    </w:p>
    <w:p w14:paraId="522D9930" w14:textId="77777777" w:rsidR="004A6138" w:rsidRPr="00385150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3BD6AE" w14:textId="0BC44A79" w:rsidR="007D7FF1" w:rsidRDefault="007D7FF1" w:rsidP="007D7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A6138" w:rsidRPr="007D7FF1">
        <w:rPr>
          <w:rFonts w:ascii="Times New Roman" w:eastAsia="Times New Roman" w:hAnsi="Times New Roman" w:cs="Times New Roman"/>
          <w:b/>
          <w:bCs/>
          <w:sz w:val="24"/>
          <w:szCs w:val="24"/>
        </w:rPr>
        <w:t>Aşezarea în pagină a articolului</w:t>
      </w:r>
      <w:r w:rsidR="004A6138" w:rsidRPr="007D7FF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69B497" w14:textId="122DFE4E" w:rsidR="007D7FF1" w:rsidRDefault="007D7FF1" w:rsidP="007D7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utilizarea Publisher, Canva.</w:t>
      </w:r>
    </w:p>
    <w:p w14:paraId="45726B0C" w14:textId="208A302B" w:rsidR="004A6138" w:rsidRDefault="007D7FF1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="004A6138" w:rsidRPr="00385150">
        <w:rPr>
          <w:rFonts w:ascii="Times New Roman" w:eastAsia="Times New Roman" w:hAnsi="Times New Roman" w:cs="Times New Roman"/>
          <w:sz w:val="24"/>
          <w:szCs w:val="24"/>
        </w:rPr>
        <w:t xml:space="preserve"> titlul articolului (supratitlul şi subtitlul);</w:t>
      </w:r>
    </w:p>
    <w:p w14:paraId="51817BC2" w14:textId="49B40844" w:rsidR="004A6138" w:rsidRPr="00385150" w:rsidRDefault="007D7FF1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r w:rsidR="004A6138" w:rsidRPr="00385150">
        <w:rPr>
          <w:rFonts w:ascii="Times New Roman" w:eastAsia="Times New Roman" w:hAnsi="Times New Roman" w:cs="Times New Roman"/>
          <w:sz w:val="24"/>
          <w:szCs w:val="24"/>
        </w:rPr>
        <w:t> dimensiunea textelor (publicarea textului pe o pagină sau pe două pagini, publicarea secvenţială în numere de revistă diferite);</w:t>
      </w:r>
    </w:p>
    <w:p w14:paraId="6F75977E" w14:textId="54EFD74B" w:rsidR="004A6138" w:rsidRPr="00385150" w:rsidRDefault="007D7FF1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r w:rsidR="004A6138" w:rsidRPr="00385150">
        <w:rPr>
          <w:rFonts w:ascii="Times New Roman" w:eastAsia="Times New Roman" w:hAnsi="Times New Roman" w:cs="Times New Roman"/>
          <w:sz w:val="24"/>
          <w:szCs w:val="24"/>
        </w:rPr>
        <w:t>  scrierea pe coloane;</w:t>
      </w:r>
    </w:p>
    <w:p w14:paraId="0D41AAB2" w14:textId="4843F313" w:rsidR="004A6138" w:rsidRPr="00385150" w:rsidRDefault="007D7FF1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r w:rsidR="004A6138" w:rsidRPr="00385150">
        <w:rPr>
          <w:rFonts w:ascii="Times New Roman" w:eastAsia="Times New Roman" w:hAnsi="Times New Roman" w:cs="Times New Roman"/>
          <w:sz w:val="24"/>
          <w:szCs w:val="24"/>
        </w:rPr>
        <w:t>  grafica şi ilustrarea.</w:t>
      </w:r>
    </w:p>
    <w:p w14:paraId="2B3E3420" w14:textId="74F67988" w:rsidR="004A6138" w:rsidRPr="00385150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56125A" w14:textId="6DB74F86" w:rsidR="004A6138" w:rsidRPr="00831BF1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BF1">
        <w:rPr>
          <w:rFonts w:ascii="Times New Roman" w:eastAsia="Times New Roman" w:hAnsi="Times New Roman" w:cs="Times New Roman"/>
          <w:b/>
          <w:bCs/>
          <w:sz w:val="24"/>
          <w:szCs w:val="24"/>
        </w:rPr>
        <w:t>SUGESTII METODOLOGICE</w:t>
      </w:r>
    </w:p>
    <w:p w14:paraId="5C554FDE" w14:textId="0BF9E2C4" w:rsidR="00387AB4" w:rsidRDefault="00857659" w:rsidP="00387A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73A3C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31C717A" wp14:editId="47A7E820">
            <wp:simplePos x="0" y="0"/>
            <wp:positionH relativeFrom="column">
              <wp:posOffset>3657184</wp:posOffset>
            </wp:positionH>
            <wp:positionV relativeFrom="paragraph">
              <wp:posOffset>10182</wp:posOffset>
            </wp:positionV>
            <wp:extent cx="2128520" cy="2144395"/>
            <wp:effectExtent l="0" t="0" r="5080" b="8255"/>
            <wp:wrapTight wrapText="bothSides">
              <wp:wrapPolygon edited="0">
                <wp:start x="0" y="0"/>
                <wp:lineTo x="0" y="21491"/>
                <wp:lineTo x="21458" y="21491"/>
                <wp:lineTo x="214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BF1">
        <w:t xml:space="preserve"> Programa disciplinei ”Campioni de ieri și de azi- de la lectură la redactare” își propune să asigure formarea și dezvoltarea a </w:t>
      </w:r>
      <w:r w:rsidR="00387AB4">
        <w:t xml:space="preserve">3 </w:t>
      </w:r>
      <w:r w:rsidR="00831BF1">
        <w:t>competențe-cheie</w:t>
      </w:r>
      <w:r w:rsidR="00387AB4">
        <w:t>:</w:t>
      </w:r>
      <w:r w:rsidR="00387AB4" w:rsidRPr="00387AB4">
        <w:rPr>
          <w:color w:val="373A3C"/>
        </w:rPr>
        <w:t xml:space="preserve"> </w:t>
      </w:r>
      <w:r w:rsidR="00387AB4">
        <w:rPr>
          <w:color w:val="373A3C"/>
        </w:rPr>
        <w:t>c</w:t>
      </w:r>
      <w:r w:rsidR="00387AB4" w:rsidRPr="00A41662">
        <w:rPr>
          <w:color w:val="373A3C"/>
        </w:rPr>
        <w:t>omunicarea în limba maternă;</w:t>
      </w:r>
      <w:r w:rsidR="00387AB4">
        <w:rPr>
          <w:color w:val="373A3C"/>
        </w:rPr>
        <w:t xml:space="preserve"> c</w:t>
      </w:r>
      <w:r w:rsidR="00387AB4" w:rsidRPr="007A04F2">
        <w:rPr>
          <w:color w:val="373A3C"/>
        </w:rPr>
        <w:t>ompetența digitală;</w:t>
      </w:r>
      <w:r w:rsidR="00387AB4">
        <w:rPr>
          <w:color w:val="373A3C"/>
        </w:rPr>
        <w:t xml:space="preserve"> c</w:t>
      </w:r>
      <w:r w:rsidR="00387AB4" w:rsidRPr="007A04F2">
        <w:rPr>
          <w:color w:val="373A3C"/>
        </w:rPr>
        <w:t>ompetențe sociale și civice</w:t>
      </w:r>
      <w:r w:rsidR="00387AB4">
        <w:rPr>
          <w:color w:val="373A3C"/>
        </w:rPr>
        <w:t>.</w:t>
      </w:r>
    </w:p>
    <w:p w14:paraId="550CA7D3" w14:textId="53F389E0" w:rsidR="00387AB4" w:rsidRDefault="00387AB4" w:rsidP="00387A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73A3C"/>
        </w:rPr>
      </w:pPr>
      <w:r>
        <w:rPr>
          <w:color w:val="373A3C"/>
        </w:rPr>
        <w:t xml:space="preserve">Finalitatea urmărită de program vizează formarea unui individ capabil să utilizeze informațiile , să le selecteze și să le prelucreze, atât în perioada școlarității, cât și pe toată durata vieții. </w:t>
      </w:r>
    </w:p>
    <w:p w14:paraId="40FD4A37" w14:textId="462CA675" w:rsidR="00387AB4" w:rsidRDefault="00387AB4" w:rsidP="00387A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73A3C"/>
        </w:rPr>
      </w:pPr>
      <w:r>
        <w:rPr>
          <w:color w:val="373A3C"/>
        </w:rPr>
        <w:t xml:space="preserve">În procesul de predare-învățare-evaluare, se face trecerea progresivă de la </w:t>
      </w:r>
      <w:r w:rsidR="00003B58">
        <w:rPr>
          <w:color w:val="373A3C"/>
        </w:rPr>
        <w:t>nivelul elementar în deținerea competențelor-cheie la nivel intermediar, asigurându-se construirea nivelului functional din ciclul secundar inferior, respectându-se principiul gradualității achizițiilor.</w:t>
      </w:r>
    </w:p>
    <w:p w14:paraId="39FAB909" w14:textId="5C87E2B0" w:rsidR="00003B58" w:rsidRDefault="00003B58" w:rsidP="00387A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373A3C"/>
        </w:rPr>
        <w:t xml:space="preserve">Situarea elevului în centrul activităților destinate formării competențelor generale și specific disciplinei </w:t>
      </w:r>
      <w:r>
        <w:t>”Campioni de ieri și de azi- de la lectură la redactare”</w:t>
      </w:r>
      <w:r w:rsidR="004D6445">
        <w:t xml:space="preserve">, prin operaționalizarea cunoștințelor îi asigură acestuia adaptarea la context de învățare diverse, favorizând controlul propriei formări. </w:t>
      </w:r>
    </w:p>
    <w:p w14:paraId="77A7635A" w14:textId="28D1774D" w:rsidR="004D6445" w:rsidRPr="004D6445" w:rsidRDefault="004D6445" w:rsidP="003E131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Competența 1</w:t>
      </w:r>
      <w:r w:rsidRPr="004D6445">
        <w:rPr>
          <w:rFonts w:ascii="Times New Roman" w:eastAsia="Times New Roman" w:hAnsi="Times New Roman" w:cs="Times New Roman"/>
          <w:color w:val="373A3C"/>
          <w:sz w:val="24"/>
          <w:szCs w:val="24"/>
        </w:rPr>
        <w:t>. Receptarea textelor literare și nonliterare cu conținut sporti</w:t>
      </w: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v</w:t>
      </w:r>
      <w:r w:rsidRPr="004D6445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este o </w:t>
      </w: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componentă important</w:t>
      </w:r>
      <w:r w:rsidR="00661F13">
        <w:rPr>
          <w:rFonts w:ascii="Times New Roman" w:eastAsia="Times New Roman" w:hAnsi="Times New Roman" w:cs="Times New Roman"/>
          <w:color w:val="373A3C"/>
          <w:sz w:val="24"/>
          <w:szCs w:val="24"/>
        </w:rPr>
        <w:t>ă care are în vedere cultivarea interesului pentru lectură. Se va avea în vedere selectarea unor texte cu teme/subiecte atractive, diverse (literare și nonliterare), astfel elevii să lectureze cu plăcere.</w:t>
      </w:r>
    </w:p>
    <w:p w14:paraId="6B9B7E3C" w14:textId="1C50DB19" w:rsidR="004D6445" w:rsidRPr="00661F13" w:rsidRDefault="00661F13" w:rsidP="003E1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Competența 2. </w:t>
      </w:r>
      <w:r w:rsidR="004D6445" w:rsidRPr="00661F13">
        <w:rPr>
          <w:rFonts w:ascii="Times New Roman" w:eastAsia="Times New Roman" w:hAnsi="Times New Roman" w:cs="Times New Roman"/>
          <w:color w:val="373A3C"/>
          <w:sz w:val="24"/>
          <w:szCs w:val="24"/>
        </w:rPr>
        <w:t>Valorificarea lecturii pentru cultivarea unor valori precum: patriotism, fair-play, spirit de inițiativă, spirit de cooperare.</w:t>
      </w:r>
      <w:r w:rsidRPr="00661F13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Activitățile propuse elevilor vor avea în vedere cultivarea </w:t>
      </w: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lastRenderedPageBreak/>
        <w:t xml:space="preserve">unor valori importante pentru formarea unor competențe în concordanță cu profilul de formare al absolventului. </w:t>
      </w:r>
    </w:p>
    <w:p w14:paraId="4465868A" w14:textId="35460EE3" w:rsidR="00831BF1" w:rsidRPr="00A3767F" w:rsidRDefault="00661F13" w:rsidP="00A3767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Competența 3. </w:t>
      </w:r>
      <w:r w:rsidR="004D6445" w:rsidRPr="003E131E">
        <w:rPr>
          <w:rFonts w:ascii="Times New Roman" w:eastAsia="Times New Roman" w:hAnsi="Times New Roman" w:cs="Times New Roman"/>
          <w:color w:val="373A3C"/>
          <w:sz w:val="24"/>
          <w:szCs w:val="24"/>
        </w:rPr>
        <w:t>Formarea capacităţii de tehnoredactare computerizată a textelor.</w:t>
      </w:r>
      <w:r w:rsidR="003E131E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Într-o societate aflată într-o permanentă și rapidă dezvoltare, în care tehnologia este tot mai prezentă, digitalizarea tuturor serviciilor este din ce în ce mai accentuată, este necesară formarea /dezvoltarea competenței digitale. Acestă competență se poate forma prin implicarea elevilor în activități atractive, activități de redactare a unor texte proprii și prin realizarea unei prezentări care să atragă și să provoace. </w:t>
      </w:r>
    </w:p>
    <w:p w14:paraId="25ACB87F" w14:textId="77777777" w:rsidR="004A6138" w:rsidRPr="00A3767F" w:rsidRDefault="004A6138" w:rsidP="00A376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7F">
        <w:rPr>
          <w:rFonts w:ascii="Times New Roman" w:eastAsia="Times New Roman" w:hAnsi="Times New Roman" w:cs="Times New Roman"/>
          <w:sz w:val="24"/>
          <w:szCs w:val="24"/>
        </w:rPr>
        <w:t>Metode activ-participative/nonformale:</w:t>
      </w:r>
    </w:p>
    <w:p w14:paraId="6E2EB002" w14:textId="77777777" w:rsidR="004A6138" w:rsidRPr="00A3767F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7F">
        <w:rPr>
          <w:rFonts w:ascii="Times New Roman" w:eastAsia="Times New Roman" w:hAnsi="Times New Roman" w:cs="Times New Roman"/>
          <w:sz w:val="24"/>
          <w:szCs w:val="24"/>
          <w:lang w:val="vi-VN"/>
        </w:rPr>
        <w:t>Jocuri de intercunoaștere: Cerc în cerc și Etichetele</w:t>
      </w:r>
    </w:p>
    <w:p w14:paraId="10232EB2" w14:textId="300519DF" w:rsidR="004A6138" w:rsidRPr="00A3767F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7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Mozaicul, metodă prin care elevii învață unii de la alții să transmită și să ofere o  informatie. </w:t>
      </w:r>
    </w:p>
    <w:p w14:paraId="30C320C8" w14:textId="77777777" w:rsidR="004A6138" w:rsidRPr="00A3767F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7F">
        <w:rPr>
          <w:rFonts w:ascii="Times New Roman" w:eastAsia="Times New Roman" w:hAnsi="Times New Roman" w:cs="Times New Roman"/>
          <w:sz w:val="24"/>
          <w:szCs w:val="24"/>
          <w:lang w:val="vi-VN"/>
        </w:rPr>
        <w:t>Prezentarea cărții preferate: Citește-mă!, prin care elevii să-și convingă colegii, într-un monolog de un minut și jumătate,  să citească și ei cartea lor preferată.</w:t>
      </w:r>
    </w:p>
    <w:p w14:paraId="0A443F9E" w14:textId="77777777" w:rsidR="004A6138" w:rsidRPr="00A3767F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7F">
        <w:rPr>
          <w:rFonts w:ascii="Times New Roman" w:eastAsia="Times New Roman" w:hAnsi="Times New Roman" w:cs="Times New Roman"/>
          <w:sz w:val="24"/>
          <w:szCs w:val="24"/>
          <w:lang w:val="vi-VN"/>
        </w:rPr>
        <w:t>Pălăriile gânditoare și cubul, metode interactive de invățare și de dezvoltare a spiritului de colaborare, de muncă în echipă, a învățării prin cooperare, prin care s-a încercat extragerea mesajului și propunerea de soluții viabile la situațiile de criză prin care trec personajele extrem  de colorate ale operei citate.</w:t>
      </w:r>
    </w:p>
    <w:p w14:paraId="77494718" w14:textId="21DE9252" w:rsidR="004A6138" w:rsidRPr="00A3767F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 w:rsidRPr="00A3767F">
        <w:rPr>
          <w:rFonts w:ascii="Times New Roman" w:eastAsia="Times New Roman" w:hAnsi="Times New Roman" w:cs="Times New Roman"/>
          <w:sz w:val="24"/>
          <w:szCs w:val="24"/>
          <w:lang w:val="vi-VN"/>
        </w:rPr>
        <w:t>Sesiune de eseuri: </w:t>
      </w:r>
      <w:r w:rsidR="008D0055" w:rsidRPr="00A3767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A3767F">
        <w:rPr>
          <w:rFonts w:ascii="Times New Roman" w:eastAsia="Times New Roman" w:hAnsi="Times New Roman" w:cs="Times New Roman"/>
          <w:sz w:val="24"/>
          <w:szCs w:val="24"/>
          <w:lang w:val="vi-VN"/>
        </w:rPr>
        <w:t>Formularea mesajelor în limba română</w:t>
      </w:r>
      <w:r w:rsidR="008D0055" w:rsidRPr="00A3767F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2306A9F" w14:textId="77777777" w:rsidR="004A6138" w:rsidRPr="00A3767F" w:rsidRDefault="004A6138" w:rsidP="00A376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7F">
        <w:rPr>
          <w:rFonts w:ascii="Times New Roman" w:eastAsia="Times New Roman" w:hAnsi="Times New Roman" w:cs="Times New Roman"/>
          <w:b/>
          <w:bCs/>
          <w:sz w:val="24"/>
          <w:szCs w:val="24"/>
        </w:rPr>
        <w:t>Activitățile propuse sunt următoarele:</w:t>
      </w:r>
    </w:p>
    <w:p w14:paraId="1676F47C" w14:textId="34417FBE" w:rsidR="004A6138" w:rsidRPr="00A3767F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7F">
        <w:rPr>
          <w:rFonts w:ascii="Times New Roman" w:eastAsia="Times New Roman" w:hAnsi="Times New Roman" w:cs="Times New Roman"/>
          <w:sz w:val="24"/>
          <w:szCs w:val="24"/>
        </w:rPr>
        <w:t>1.     Jocuri de intercunoaștere</w:t>
      </w:r>
      <w:r w:rsidR="00A3767F" w:rsidRPr="00A37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67F">
        <w:rPr>
          <w:rFonts w:ascii="Times New Roman" w:eastAsia="Times New Roman" w:hAnsi="Times New Roman" w:cs="Times New Roman"/>
          <w:sz w:val="24"/>
          <w:szCs w:val="24"/>
        </w:rPr>
        <w:t>(Eu și ceilalți) și de autocunoaștere (Cine sunt eu?);</w:t>
      </w:r>
    </w:p>
    <w:p w14:paraId="1E6F5A0F" w14:textId="4FCE794F" w:rsidR="004A6138" w:rsidRPr="00A3767F" w:rsidRDefault="004A6138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7F">
        <w:rPr>
          <w:rFonts w:ascii="Times New Roman" w:eastAsia="Times New Roman" w:hAnsi="Times New Roman" w:cs="Times New Roman"/>
          <w:sz w:val="24"/>
          <w:szCs w:val="24"/>
        </w:rPr>
        <w:t>2.     Realizarea unor proiecte și portofolii</w:t>
      </w:r>
      <w:r w:rsidR="008D0055" w:rsidRPr="00A3767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3767F">
        <w:rPr>
          <w:rFonts w:ascii="Times New Roman" w:eastAsia="Times New Roman" w:hAnsi="Times New Roman" w:cs="Times New Roman"/>
          <w:sz w:val="24"/>
          <w:szCs w:val="24"/>
        </w:rPr>
        <w:t xml:space="preserve"> prezentarea produselor activității în fața clasei;</w:t>
      </w:r>
    </w:p>
    <w:p w14:paraId="6CC53797" w14:textId="3A5FD970" w:rsidR="004A6138" w:rsidRPr="00A3767F" w:rsidRDefault="004404F4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6138" w:rsidRPr="00A3767F">
        <w:rPr>
          <w:rFonts w:ascii="Times New Roman" w:eastAsia="Times New Roman" w:hAnsi="Times New Roman" w:cs="Times New Roman"/>
          <w:sz w:val="24"/>
          <w:szCs w:val="24"/>
        </w:rPr>
        <w:t>.     </w:t>
      </w:r>
      <w:r w:rsidR="00A3767F" w:rsidRPr="00A3767F">
        <w:rPr>
          <w:rFonts w:ascii="Times New Roman" w:eastAsia="Times New Roman" w:hAnsi="Times New Roman" w:cs="Times New Roman"/>
          <w:sz w:val="24"/>
          <w:szCs w:val="24"/>
        </w:rPr>
        <w:t>Club</w:t>
      </w:r>
      <w:r w:rsidR="004A6138" w:rsidRPr="00A3767F">
        <w:rPr>
          <w:rFonts w:ascii="Times New Roman" w:eastAsia="Times New Roman" w:hAnsi="Times New Roman" w:cs="Times New Roman"/>
          <w:sz w:val="24"/>
          <w:szCs w:val="24"/>
        </w:rPr>
        <w:t xml:space="preserve"> de lectură: lectura dirijată a unor texte</w:t>
      </w:r>
      <w:r w:rsidR="008D0055" w:rsidRPr="00A37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138" w:rsidRPr="00A3767F">
        <w:rPr>
          <w:rFonts w:ascii="Times New Roman" w:eastAsia="Times New Roman" w:hAnsi="Times New Roman" w:cs="Times New Roman"/>
          <w:sz w:val="24"/>
          <w:szCs w:val="24"/>
        </w:rPr>
        <w:t>nonliterare pe tem</w:t>
      </w:r>
      <w:r w:rsidR="008D0055" w:rsidRPr="00A3767F">
        <w:rPr>
          <w:rFonts w:ascii="Times New Roman" w:eastAsia="Times New Roman" w:hAnsi="Times New Roman" w:cs="Times New Roman"/>
          <w:sz w:val="24"/>
          <w:szCs w:val="24"/>
        </w:rPr>
        <w:t>e sportive</w:t>
      </w:r>
      <w:r w:rsidR="004A6138" w:rsidRPr="00A3767F">
        <w:rPr>
          <w:rFonts w:ascii="Times New Roman" w:eastAsia="Times New Roman" w:hAnsi="Times New Roman" w:cs="Times New Roman"/>
          <w:sz w:val="24"/>
          <w:szCs w:val="24"/>
        </w:rPr>
        <w:t xml:space="preserve">; rezumat în perechi; </w:t>
      </w:r>
    </w:p>
    <w:p w14:paraId="725D9A39" w14:textId="2FDBB175" w:rsidR="004A6138" w:rsidRPr="00A3767F" w:rsidRDefault="004404F4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6138" w:rsidRPr="00A3767F">
        <w:rPr>
          <w:rFonts w:ascii="Times New Roman" w:eastAsia="Times New Roman" w:hAnsi="Times New Roman" w:cs="Times New Roman"/>
          <w:sz w:val="24"/>
          <w:szCs w:val="24"/>
        </w:rPr>
        <w:t>.     </w:t>
      </w:r>
      <w:r w:rsidR="00A3767F" w:rsidRPr="00A3767F">
        <w:rPr>
          <w:rFonts w:ascii="Times New Roman" w:eastAsia="Times New Roman" w:hAnsi="Times New Roman" w:cs="Times New Roman"/>
          <w:sz w:val="24"/>
          <w:szCs w:val="24"/>
        </w:rPr>
        <w:t>Club</w:t>
      </w:r>
      <w:r w:rsidR="004A6138" w:rsidRPr="00A3767F">
        <w:rPr>
          <w:rFonts w:ascii="Times New Roman" w:eastAsia="Times New Roman" w:hAnsi="Times New Roman" w:cs="Times New Roman"/>
          <w:sz w:val="24"/>
          <w:szCs w:val="24"/>
        </w:rPr>
        <w:t xml:space="preserve"> de creație:  </w:t>
      </w:r>
      <w:r w:rsidR="00A3767F" w:rsidRPr="00A3767F">
        <w:rPr>
          <w:rFonts w:ascii="Times New Roman" w:eastAsia="Times New Roman" w:hAnsi="Times New Roman" w:cs="Times New Roman"/>
          <w:sz w:val="24"/>
          <w:szCs w:val="24"/>
        </w:rPr>
        <w:t>c</w:t>
      </w:r>
      <w:r w:rsidR="004A6138" w:rsidRPr="00A3767F">
        <w:rPr>
          <w:rFonts w:ascii="Times New Roman" w:eastAsia="Times New Roman" w:hAnsi="Times New Roman" w:cs="Times New Roman"/>
          <w:sz w:val="24"/>
          <w:szCs w:val="24"/>
        </w:rPr>
        <w:t xml:space="preserve">rearea </w:t>
      </w:r>
      <w:r w:rsidR="008D0055" w:rsidRPr="00A3767F">
        <w:rPr>
          <w:rFonts w:ascii="Times New Roman" w:eastAsia="Times New Roman" w:hAnsi="Times New Roman" w:cs="Times New Roman"/>
          <w:sz w:val="24"/>
          <w:szCs w:val="24"/>
        </w:rPr>
        <w:t>articolelor</w:t>
      </w:r>
      <w:r w:rsidR="004A6138" w:rsidRPr="00A3767F">
        <w:rPr>
          <w:rFonts w:ascii="Times New Roman" w:eastAsia="Times New Roman" w:hAnsi="Times New Roman" w:cs="Times New Roman"/>
          <w:sz w:val="24"/>
          <w:szCs w:val="24"/>
        </w:rPr>
        <w:t> în grupuri mici, aplicarea lucrului în grup, a metodelor</w:t>
      </w:r>
      <w:r w:rsidR="00A3767F" w:rsidRPr="00A37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138" w:rsidRPr="00A3767F">
        <w:rPr>
          <w:rFonts w:ascii="Times New Roman" w:eastAsia="Times New Roman" w:hAnsi="Times New Roman" w:cs="Times New Roman"/>
          <w:sz w:val="24"/>
          <w:szCs w:val="24"/>
        </w:rPr>
        <w:t xml:space="preserve">”Mai multe capete la un loc”; </w:t>
      </w:r>
    </w:p>
    <w:p w14:paraId="21394CF5" w14:textId="57543778" w:rsidR="004A6138" w:rsidRPr="00A3767F" w:rsidRDefault="004404F4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7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6138" w:rsidRPr="00A3767F">
        <w:rPr>
          <w:rFonts w:ascii="Times New Roman" w:eastAsia="Times New Roman" w:hAnsi="Times New Roman" w:cs="Times New Roman"/>
          <w:sz w:val="24"/>
          <w:szCs w:val="24"/>
        </w:rPr>
        <w:t>.     Competiție-concurs: elevii vor fi premiați, la final, conform clasamentului realizat potrivit criteriilor de evaluare enunțate.   </w:t>
      </w:r>
    </w:p>
    <w:p w14:paraId="2E4A2580" w14:textId="385168A5" w:rsidR="004A6138" w:rsidRDefault="00B56C96" w:rsidP="004404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7F">
        <w:rPr>
          <w:rFonts w:ascii="Times New Roman" w:eastAsia="Times New Roman" w:hAnsi="Times New Roman" w:cs="Times New Roman"/>
          <w:sz w:val="24"/>
          <w:szCs w:val="24"/>
        </w:rPr>
        <w:t xml:space="preserve">Activitățile </w:t>
      </w:r>
      <w:r w:rsidR="004A6138" w:rsidRPr="00A3767F">
        <w:rPr>
          <w:rFonts w:ascii="Times New Roman" w:eastAsia="Times New Roman" w:hAnsi="Times New Roman" w:cs="Times New Roman"/>
          <w:sz w:val="24"/>
          <w:szCs w:val="24"/>
        </w:rPr>
        <w:t xml:space="preserve">vor aduce un plus de valoare prin faptul că au o contribuție considerabilă, însemnată la dezvoltarea aptitudinilor și </w:t>
      </w:r>
      <w:r w:rsidR="004404F4" w:rsidRPr="00A3767F">
        <w:rPr>
          <w:rFonts w:ascii="Times New Roman" w:eastAsia="Times New Roman" w:hAnsi="Times New Roman" w:cs="Times New Roman"/>
          <w:sz w:val="24"/>
          <w:szCs w:val="24"/>
        </w:rPr>
        <w:t xml:space="preserve">competențelor </w:t>
      </w:r>
      <w:r w:rsidRPr="00A3767F">
        <w:rPr>
          <w:rFonts w:ascii="Times New Roman" w:eastAsia="Times New Roman" w:hAnsi="Times New Roman" w:cs="Times New Roman"/>
          <w:sz w:val="24"/>
          <w:szCs w:val="24"/>
        </w:rPr>
        <w:t>creative</w:t>
      </w:r>
      <w:r w:rsidR="004A6138" w:rsidRPr="00A3767F">
        <w:rPr>
          <w:rFonts w:ascii="Times New Roman" w:eastAsia="Times New Roman" w:hAnsi="Times New Roman" w:cs="Times New Roman"/>
          <w:sz w:val="24"/>
          <w:szCs w:val="24"/>
        </w:rPr>
        <w:t xml:space="preserve"> ale elevilor, la dezvoltarea spiritului de echipă, de colaborare, dar și de competiție.</w:t>
      </w:r>
    </w:p>
    <w:p w14:paraId="26284A40" w14:textId="6613F69D" w:rsidR="002402E0" w:rsidRPr="00A3767F" w:rsidRDefault="002402E0" w:rsidP="004404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Evaluarea se realizează prin forme, metode și instrumente cât mai diversificate, orientate pe formarea și dezvoltarea competențelor propuse. </w:t>
      </w:r>
      <w:r w:rsidR="00215DDB">
        <w:rPr>
          <w:rFonts w:ascii="Times New Roman" w:eastAsia="Times New Roman" w:hAnsi="Times New Roman" w:cs="Times New Roman"/>
          <w:sz w:val="24"/>
          <w:szCs w:val="24"/>
        </w:rPr>
        <w:t xml:space="preserve">Forme de evaluare: probe scrise, probe orale, probe practice. Metode de evaluare: conversația, observația, jocul didactic, investigația, studiul de caz, proiectul, portofoliul. Instrumente de evaluare: fișe de evaluare, întrebări structurate, chestionare, teste etc. </w:t>
      </w:r>
    </w:p>
    <w:p w14:paraId="037A2807" w14:textId="788FAD3C" w:rsidR="004A6138" w:rsidRDefault="004A6138" w:rsidP="004404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7F">
        <w:rPr>
          <w:rFonts w:ascii="Times New Roman" w:eastAsia="Times New Roman" w:hAnsi="Times New Roman" w:cs="Times New Roman"/>
          <w:sz w:val="24"/>
          <w:szCs w:val="24"/>
        </w:rPr>
        <w:t xml:space="preserve">Toate activitățile cursului opțional se pot desfășura atât față-în –față, cât și on-line. Pentru realizarea sarcinilor în echipă, on-line, se are în vedere aplicația ZOOM care le permite elevilor această modalitate de lucru. Grupele se vor forma după următoarele criterii: după zodii, după anotimpuri, după luna în care s-au născut, după genul de carte preferat etc., astfel încât </w:t>
      </w:r>
      <w:r w:rsidR="00A3767F">
        <w:rPr>
          <w:rFonts w:ascii="Times New Roman" w:eastAsia="Times New Roman" w:hAnsi="Times New Roman" w:cs="Times New Roman"/>
          <w:sz w:val="24"/>
          <w:szCs w:val="24"/>
        </w:rPr>
        <w:t xml:space="preserve">elevii </w:t>
      </w:r>
      <w:r w:rsidRPr="00A3767F">
        <w:rPr>
          <w:rFonts w:ascii="Times New Roman" w:eastAsia="Times New Roman" w:hAnsi="Times New Roman" w:cs="Times New Roman"/>
          <w:sz w:val="24"/>
          <w:szCs w:val="24"/>
        </w:rPr>
        <w:t xml:space="preserve">să nu se simtă </w:t>
      </w:r>
      <w:r w:rsidR="00A3767F">
        <w:rPr>
          <w:rFonts w:ascii="Times New Roman" w:eastAsia="Times New Roman" w:hAnsi="Times New Roman" w:cs="Times New Roman"/>
          <w:sz w:val="24"/>
          <w:szCs w:val="24"/>
        </w:rPr>
        <w:t>discriminați</w:t>
      </w:r>
      <w:r w:rsidRPr="00A37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5FF3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A3767F">
        <w:rPr>
          <w:rFonts w:ascii="Times New Roman" w:eastAsia="Times New Roman" w:hAnsi="Times New Roman" w:cs="Times New Roman"/>
          <w:sz w:val="24"/>
          <w:szCs w:val="24"/>
        </w:rPr>
        <w:t>e asemenea</w:t>
      </w:r>
      <w:r w:rsidR="005B5FF3">
        <w:rPr>
          <w:rFonts w:ascii="Times New Roman" w:eastAsia="Times New Roman" w:hAnsi="Times New Roman" w:cs="Times New Roman"/>
          <w:sz w:val="24"/>
          <w:szCs w:val="24"/>
        </w:rPr>
        <w:t>, în cadrul lecțiilor,</w:t>
      </w:r>
      <w:r w:rsidR="00A3767F">
        <w:rPr>
          <w:rFonts w:ascii="Times New Roman" w:eastAsia="Times New Roman" w:hAnsi="Times New Roman" w:cs="Times New Roman"/>
          <w:sz w:val="24"/>
          <w:szCs w:val="24"/>
        </w:rPr>
        <w:t xml:space="preserve"> se poate folosi </w:t>
      </w:r>
      <w:r w:rsidR="005B5FF3">
        <w:rPr>
          <w:rFonts w:ascii="Times New Roman" w:eastAsia="Times New Roman" w:hAnsi="Times New Roman" w:cs="Times New Roman"/>
          <w:sz w:val="24"/>
          <w:szCs w:val="24"/>
        </w:rPr>
        <w:t xml:space="preserve"> table interactivă (Jamboard). Pentru </w:t>
      </w:r>
      <w:r w:rsidR="002402E0">
        <w:rPr>
          <w:rFonts w:ascii="Times New Roman" w:eastAsia="Times New Roman" w:hAnsi="Times New Roman" w:cs="Times New Roman"/>
          <w:sz w:val="24"/>
          <w:szCs w:val="24"/>
        </w:rPr>
        <w:t xml:space="preserve">exprimarea unor idei, sentimente sau trăiri se pot utiliza emoticoanele sau aplicația Mentimeter. </w:t>
      </w:r>
    </w:p>
    <w:p w14:paraId="3AF5D32E" w14:textId="26E8D9B3" w:rsidR="002402E0" w:rsidRDefault="002402E0" w:rsidP="004404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Pentru evaluarea activității elevilor se utilizează: formulare Google, chestionare online, Quizlet. </w:t>
      </w:r>
    </w:p>
    <w:p w14:paraId="4DF47ABF" w14:textId="77777777" w:rsidR="00215DDB" w:rsidRPr="00A3767F" w:rsidRDefault="00215DDB" w:rsidP="004404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2B52A" w14:textId="77777777" w:rsidR="00857659" w:rsidRDefault="00857659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188EB7" w14:textId="77777777" w:rsidR="00857659" w:rsidRDefault="00857659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57ABD5" w14:textId="77777777" w:rsidR="00857659" w:rsidRDefault="00857659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23420F" w14:textId="49573992" w:rsidR="00857659" w:rsidRDefault="00857659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5E40C1" w14:textId="63D3121E" w:rsidR="004A6138" w:rsidRPr="003E5244" w:rsidRDefault="00857659" w:rsidP="0038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54303CDB" wp14:editId="336AEAE8">
            <wp:simplePos x="0" y="0"/>
            <wp:positionH relativeFrom="margin">
              <wp:align>right</wp:align>
            </wp:positionH>
            <wp:positionV relativeFrom="paragraph">
              <wp:posOffset>106549</wp:posOffset>
            </wp:positionV>
            <wp:extent cx="2616835" cy="1750060"/>
            <wp:effectExtent l="0" t="0" r="0" b="2540"/>
            <wp:wrapTight wrapText="bothSides">
              <wp:wrapPolygon edited="0">
                <wp:start x="0" y="0"/>
                <wp:lineTo x="0" y="21396"/>
                <wp:lineTo x="21385" y="21396"/>
                <wp:lineTo x="2138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6138" w:rsidRPr="003E5244">
        <w:rPr>
          <w:rFonts w:ascii="Times New Roman" w:eastAsia="Times New Roman" w:hAnsi="Times New Roman" w:cs="Times New Roman"/>
          <w:b/>
          <w:bCs/>
          <w:sz w:val="24"/>
          <w:szCs w:val="24"/>
        </w:rPr>
        <w:t>BIBLIOGRAFIE</w:t>
      </w:r>
    </w:p>
    <w:p w14:paraId="3AE6E609" w14:textId="5BE4DDE1" w:rsidR="004A6138" w:rsidRDefault="004A6138" w:rsidP="003E524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244">
        <w:rPr>
          <w:rFonts w:ascii="Times New Roman" w:eastAsia="Times New Roman" w:hAnsi="Times New Roman" w:cs="Times New Roman"/>
          <w:sz w:val="24"/>
          <w:szCs w:val="24"/>
        </w:rPr>
        <w:t>Academia Română</w:t>
      </w:r>
      <w:r w:rsidRPr="003E5244">
        <w:rPr>
          <w:rFonts w:ascii="Times New Roman" w:eastAsia="Times New Roman" w:hAnsi="Times New Roman" w:cs="Times New Roman"/>
          <w:b/>
          <w:bCs/>
          <w:sz w:val="24"/>
          <w:szCs w:val="24"/>
        </w:rPr>
        <w:t>, Ești COOL și dacă vorbești</w:t>
      </w:r>
      <w:r w:rsidR="00E823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E5244">
        <w:rPr>
          <w:rFonts w:ascii="Times New Roman" w:eastAsia="Times New Roman" w:hAnsi="Times New Roman" w:cs="Times New Roman"/>
          <w:b/>
          <w:bCs/>
          <w:sz w:val="24"/>
          <w:szCs w:val="24"/>
        </w:rPr>
        <w:t>corect,</w:t>
      </w:r>
      <w:r w:rsidRPr="003E52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82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244">
        <w:rPr>
          <w:rFonts w:ascii="Times New Roman" w:eastAsia="Times New Roman" w:hAnsi="Times New Roman" w:cs="Times New Roman"/>
          <w:sz w:val="24"/>
          <w:szCs w:val="24"/>
        </w:rPr>
        <w:t>Editura Univers Enciclopedic Gold, București, 2010</w:t>
      </w:r>
    </w:p>
    <w:p w14:paraId="4713AA68" w14:textId="44A90098" w:rsidR="004A6138" w:rsidRDefault="004A6138" w:rsidP="0038515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244">
        <w:rPr>
          <w:rFonts w:ascii="Times New Roman" w:eastAsia="Times New Roman" w:hAnsi="Times New Roman" w:cs="Times New Roman"/>
          <w:b/>
          <w:bCs/>
          <w:sz w:val="24"/>
          <w:szCs w:val="24"/>
        </w:rPr>
        <w:t>Dicţionarul explicativ al limbii române</w:t>
      </w:r>
      <w:r w:rsidRPr="003E5244">
        <w:rPr>
          <w:rFonts w:ascii="Times New Roman" w:eastAsia="Times New Roman" w:hAnsi="Times New Roman" w:cs="Times New Roman"/>
          <w:sz w:val="24"/>
          <w:szCs w:val="24"/>
        </w:rPr>
        <w:t>, EA, Bucureşti,1975</w:t>
      </w:r>
    </w:p>
    <w:p w14:paraId="587D366A" w14:textId="69BF3EDD" w:rsidR="004A6138" w:rsidRDefault="004A6138" w:rsidP="0038515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244">
        <w:rPr>
          <w:rFonts w:ascii="Times New Roman" w:eastAsia="Times New Roman" w:hAnsi="Times New Roman" w:cs="Times New Roman"/>
          <w:b/>
          <w:bCs/>
          <w:sz w:val="24"/>
          <w:szCs w:val="24"/>
        </w:rPr>
        <w:t>Dicţionarul ortografic, ortoepic şi de punctuaţie al limbii române</w:t>
      </w:r>
      <w:r w:rsidRPr="003E52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1E7">
        <w:rPr>
          <w:rFonts w:ascii="Times New Roman" w:eastAsia="Times New Roman" w:hAnsi="Times New Roman" w:cs="Times New Roman"/>
          <w:sz w:val="24"/>
          <w:szCs w:val="24"/>
        </w:rPr>
        <w:t>DOOM3,</w:t>
      </w:r>
      <w:r w:rsidRPr="003E5244">
        <w:rPr>
          <w:rFonts w:ascii="Times New Roman" w:eastAsia="Times New Roman" w:hAnsi="Times New Roman" w:cs="Times New Roman"/>
          <w:sz w:val="24"/>
          <w:szCs w:val="24"/>
        </w:rPr>
        <w:t xml:space="preserve"> Ed. Univers Enciclopedic, Bucureşti, 20</w:t>
      </w:r>
      <w:r w:rsidR="004B61E7">
        <w:rPr>
          <w:rFonts w:ascii="Times New Roman" w:eastAsia="Times New Roman" w:hAnsi="Times New Roman" w:cs="Times New Roman"/>
          <w:sz w:val="24"/>
          <w:szCs w:val="24"/>
        </w:rPr>
        <w:t>22</w:t>
      </w:r>
    </w:p>
    <w:p w14:paraId="6FFE5EB7" w14:textId="6CCCA854" w:rsidR="004A6138" w:rsidRDefault="004A6138" w:rsidP="003E524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2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5244">
        <w:rPr>
          <w:rFonts w:ascii="Times New Roman" w:eastAsia="Times New Roman" w:hAnsi="Times New Roman" w:cs="Times New Roman"/>
          <w:b/>
          <w:bCs/>
          <w:sz w:val="24"/>
          <w:szCs w:val="24"/>
        </w:rPr>
        <w:t>Media – o educație de calitate,</w:t>
      </w:r>
      <w:r w:rsidRPr="003E5244">
        <w:rPr>
          <w:rFonts w:ascii="Times New Roman" w:eastAsia="Times New Roman" w:hAnsi="Times New Roman" w:cs="Times New Roman"/>
          <w:sz w:val="24"/>
          <w:szCs w:val="24"/>
        </w:rPr>
        <w:t> MEN și UNICEF, 2005</w:t>
      </w:r>
    </w:p>
    <w:p w14:paraId="0C8478B0" w14:textId="46B5E5E9" w:rsidR="004A6138" w:rsidRPr="00D1723F" w:rsidRDefault="004A6138" w:rsidP="0038515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3F">
        <w:rPr>
          <w:rFonts w:ascii="Times New Roman" w:eastAsia="Times New Roman" w:hAnsi="Times New Roman" w:cs="Times New Roman"/>
          <w:sz w:val="24"/>
          <w:szCs w:val="24"/>
        </w:rPr>
        <w:t>Grădinaru, L. – </w:t>
      </w:r>
      <w:r w:rsidRPr="00D1723F">
        <w:rPr>
          <w:rFonts w:ascii="Times New Roman" w:eastAsia="Times New Roman" w:hAnsi="Times New Roman" w:cs="Times New Roman"/>
          <w:b/>
          <w:bCs/>
          <w:sz w:val="24"/>
          <w:szCs w:val="24"/>
        </w:rPr>
        <w:t>Jurnalistica şcolară</w:t>
      </w:r>
      <w:r w:rsidRPr="00D1723F">
        <w:rPr>
          <w:rFonts w:ascii="Times New Roman" w:eastAsia="Times New Roman" w:hAnsi="Times New Roman" w:cs="Times New Roman"/>
          <w:sz w:val="24"/>
          <w:szCs w:val="24"/>
        </w:rPr>
        <w:t>, Ed. Humanitas Educational, Bucureşti, 2002</w:t>
      </w:r>
    </w:p>
    <w:p w14:paraId="5116A21F" w14:textId="48E7DE9A" w:rsidR="004A6138" w:rsidRPr="00D1723F" w:rsidRDefault="004A6138" w:rsidP="0038515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3F">
        <w:rPr>
          <w:rFonts w:ascii="Times New Roman" w:eastAsia="Times New Roman" w:hAnsi="Times New Roman" w:cs="Times New Roman"/>
          <w:sz w:val="24"/>
          <w:szCs w:val="24"/>
        </w:rPr>
        <w:t>Gross, P. – </w:t>
      </w:r>
      <w:r w:rsidRPr="00D1723F">
        <w:rPr>
          <w:rFonts w:ascii="Times New Roman" w:eastAsia="Times New Roman" w:hAnsi="Times New Roman" w:cs="Times New Roman"/>
          <w:b/>
          <w:bCs/>
          <w:sz w:val="24"/>
          <w:szCs w:val="24"/>
        </w:rPr>
        <w:t>Culegerea şi redactarea ştirilor</w:t>
      </w:r>
      <w:r w:rsidRPr="00D1723F">
        <w:rPr>
          <w:rFonts w:ascii="Times New Roman" w:eastAsia="Times New Roman" w:hAnsi="Times New Roman" w:cs="Times New Roman"/>
          <w:sz w:val="24"/>
          <w:szCs w:val="24"/>
        </w:rPr>
        <w:t>, Ed. de Vest, Timişoara, 1993</w:t>
      </w:r>
    </w:p>
    <w:p w14:paraId="6C566337" w14:textId="7711EC59" w:rsidR="004A6138" w:rsidRPr="006A6E82" w:rsidRDefault="004A6138" w:rsidP="004B61E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Parfene, C. – </w:t>
      </w:r>
      <w:r w:rsidRPr="006A6E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Compoziţiile în şcoală</w:t>
      </w:r>
      <w:r w:rsidRPr="006A6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EDP, Bucureşti, 1980</w:t>
      </w:r>
    </w:p>
    <w:p w14:paraId="49291AA8" w14:textId="310C3FC7" w:rsidR="004A6138" w:rsidRPr="006A6E82" w:rsidRDefault="004A6138" w:rsidP="0038515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Şerbănescu, A.-  </w:t>
      </w:r>
      <w:r w:rsidRPr="006A6E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Cum se scrie un text</w:t>
      </w:r>
      <w:r w:rsidRPr="006A6E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6A6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ed. a II-a, Polirom, Iaşi, 2001,</w:t>
      </w:r>
      <w:r w:rsidRPr="006A6E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6A6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6A6E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6A6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218 – 260</w:t>
      </w:r>
    </w:p>
    <w:p w14:paraId="0E9B854D" w14:textId="3FB401E5" w:rsidR="00B56C96" w:rsidRPr="006A6E82" w:rsidRDefault="00B56C96" w:rsidP="0038515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Ziare și reviste cu conținut sportiv: Gazeta sporturilor, Auto club etc.</w:t>
      </w:r>
    </w:p>
    <w:p w14:paraId="60C6C2A2" w14:textId="06F7F635" w:rsidR="00D1723F" w:rsidRPr="006A6E82" w:rsidRDefault="00D1723F" w:rsidP="00D1723F">
      <w:pPr>
        <w:pStyle w:val="ListParagraph"/>
        <w:numPr>
          <w:ilvl w:val="0"/>
          <w:numId w:val="5"/>
        </w:numPr>
        <w:shd w:val="clear" w:color="auto" w:fill="FFFFFF"/>
        <w:spacing w:before="30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6"/>
          <w:kern w:val="36"/>
          <w:sz w:val="24"/>
          <w:szCs w:val="24"/>
        </w:rPr>
      </w:pPr>
      <w:r w:rsidRPr="006A6E82">
        <w:rPr>
          <w:rFonts w:ascii="Times New Roman" w:eastAsia="Times New Roman" w:hAnsi="Times New Roman" w:cs="Times New Roman"/>
          <w:color w:val="000000" w:themeColor="text1"/>
          <w:spacing w:val="6"/>
          <w:kern w:val="36"/>
          <w:sz w:val="24"/>
          <w:szCs w:val="24"/>
        </w:rPr>
        <w:t xml:space="preserve">George Ganescu - </w:t>
      </w:r>
      <w:r w:rsidRPr="006A6E82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kern w:val="36"/>
          <w:sz w:val="24"/>
          <w:szCs w:val="24"/>
        </w:rPr>
        <w:t>Microbiști fără bilete.-Despre oameni, sport și mai ales... fotbal</w:t>
      </w:r>
    </w:p>
    <w:p w14:paraId="77B99477" w14:textId="3568A8FF" w:rsidR="00D1723F" w:rsidRPr="006A6E82" w:rsidRDefault="006A6E82" w:rsidP="0038515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E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Ștefan Olteanu</w:t>
      </w:r>
      <w:r w:rsidRPr="00E823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 Nadia "Miss Perfect". Povestea unei mari campioane</w:t>
      </w:r>
      <w:r w:rsidRPr="006A6E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Ed. Magic Print, 2021</w:t>
      </w:r>
    </w:p>
    <w:p w14:paraId="3D40F0FE" w14:textId="70B8CEC8" w:rsidR="006A6E82" w:rsidRPr="006A6E82" w:rsidRDefault="006A6E82" w:rsidP="006A6E8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E82">
        <w:rPr>
          <w:rFonts w:ascii="Times New Roman" w:hAnsi="Times New Roman" w:cs="Times New Roman"/>
          <w:color w:val="000000" w:themeColor="text1"/>
          <w:sz w:val="24"/>
          <w:szCs w:val="24"/>
        </w:rPr>
        <w:t>Nadia Comaneci - </w:t>
      </w:r>
      <w:r w:rsidRPr="00E823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Scrisori către o tânără gimnastă</w:t>
      </w:r>
      <w:r w:rsidRPr="006A6E82">
        <w:rPr>
          <w:rFonts w:ascii="Times New Roman" w:hAnsi="Times New Roman" w:cs="Times New Roman"/>
          <w:color w:val="000000" w:themeColor="text1"/>
          <w:sz w:val="24"/>
          <w:szCs w:val="24"/>
        </w:rPr>
        <w:t>, Ed. Humanitas, 2004</w:t>
      </w:r>
    </w:p>
    <w:p w14:paraId="48F08B9A" w14:textId="1255ADF1" w:rsidR="004A6138" w:rsidRPr="006A6E82" w:rsidRDefault="004A6138" w:rsidP="006A6E8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4A6138" w:rsidRPr="006A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233"/>
    <w:multiLevelType w:val="hybridMultilevel"/>
    <w:tmpl w:val="9F9EDD58"/>
    <w:lvl w:ilvl="0" w:tplc="FFFFFFF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1D76"/>
    <w:multiLevelType w:val="multilevel"/>
    <w:tmpl w:val="71B6AF1C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CA33EB"/>
    <w:multiLevelType w:val="hybridMultilevel"/>
    <w:tmpl w:val="BD38C046"/>
    <w:lvl w:ilvl="0" w:tplc="6FE0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65F32"/>
    <w:multiLevelType w:val="hybridMultilevel"/>
    <w:tmpl w:val="9E046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8A450B"/>
    <w:multiLevelType w:val="multilevel"/>
    <w:tmpl w:val="71B6AF1C"/>
    <w:lvl w:ilvl="0">
      <w:start w:val="1"/>
      <w:numFmt w:val="decimal"/>
      <w:lvlText w:val="%1."/>
      <w:lvlJc w:val="left"/>
      <w:pPr>
        <w:ind w:left="1890" w:hanging="5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num w:numId="1" w16cid:durableId="360472329">
    <w:abstractNumId w:val="4"/>
  </w:num>
  <w:num w:numId="2" w16cid:durableId="1354385260">
    <w:abstractNumId w:val="0"/>
  </w:num>
  <w:num w:numId="3" w16cid:durableId="1957057912">
    <w:abstractNumId w:val="1"/>
  </w:num>
  <w:num w:numId="4" w16cid:durableId="383286960">
    <w:abstractNumId w:val="3"/>
  </w:num>
  <w:num w:numId="5" w16cid:durableId="26530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38"/>
    <w:rsid w:val="00003B58"/>
    <w:rsid w:val="00080499"/>
    <w:rsid w:val="00102B9D"/>
    <w:rsid w:val="00105DB3"/>
    <w:rsid w:val="00151BA2"/>
    <w:rsid w:val="00212020"/>
    <w:rsid w:val="00215DDB"/>
    <w:rsid w:val="0022455C"/>
    <w:rsid w:val="002402E0"/>
    <w:rsid w:val="002C4A1C"/>
    <w:rsid w:val="002D5CE3"/>
    <w:rsid w:val="002D7986"/>
    <w:rsid w:val="00305602"/>
    <w:rsid w:val="003311D5"/>
    <w:rsid w:val="00385150"/>
    <w:rsid w:val="00387AB4"/>
    <w:rsid w:val="003D36B3"/>
    <w:rsid w:val="003E131E"/>
    <w:rsid w:val="003E5244"/>
    <w:rsid w:val="004404F4"/>
    <w:rsid w:val="0048765E"/>
    <w:rsid w:val="004A6138"/>
    <w:rsid w:val="004B61E7"/>
    <w:rsid w:val="004D6445"/>
    <w:rsid w:val="005B5FF3"/>
    <w:rsid w:val="00661F13"/>
    <w:rsid w:val="006A6E82"/>
    <w:rsid w:val="006E1A35"/>
    <w:rsid w:val="0071639C"/>
    <w:rsid w:val="007A04F2"/>
    <w:rsid w:val="007D7FF1"/>
    <w:rsid w:val="00831BF1"/>
    <w:rsid w:val="00857659"/>
    <w:rsid w:val="008D0055"/>
    <w:rsid w:val="00903370"/>
    <w:rsid w:val="009144C2"/>
    <w:rsid w:val="00921B77"/>
    <w:rsid w:val="009F294E"/>
    <w:rsid w:val="00A01B4A"/>
    <w:rsid w:val="00A228A9"/>
    <w:rsid w:val="00A3767F"/>
    <w:rsid w:val="00A41662"/>
    <w:rsid w:val="00B143E7"/>
    <w:rsid w:val="00B53E49"/>
    <w:rsid w:val="00B56C96"/>
    <w:rsid w:val="00B66607"/>
    <w:rsid w:val="00BC1905"/>
    <w:rsid w:val="00BE4835"/>
    <w:rsid w:val="00C544FD"/>
    <w:rsid w:val="00C859D4"/>
    <w:rsid w:val="00CC5B74"/>
    <w:rsid w:val="00CE7217"/>
    <w:rsid w:val="00D1723F"/>
    <w:rsid w:val="00DB0EF6"/>
    <w:rsid w:val="00DF7046"/>
    <w:rsid w:val="00E34141"/>
    <w:rsid w:val="00E36B43"/>
    <w:rsid w:val="00E54286"/>
    <w:rsid w:val="00E8230C"/>
    <w:rsid w:val="00EE6B41"/>
    <w:rsid w:val="00F26AD5"/>
    <w:rsid w:val="00F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E15A"/>
  <w15:chartTrackingRefBased/>
  <w15:docId w15:val="{C42C4145-E5BE-43A8-B15E-C774F0DD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7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4A61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A613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61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4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723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29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61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single" w:sz="18" w:space="8" w:color="F3F3F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40722497759</dc:creator>
  <cp:keywords/>
  <dc:description/>
  <cp:lastModifiedBy>40722497759</cp:lastModifiedBy>
  <cp:revision>20</cp:revision>
  <dcterms:created xsi:type="dcterms:W3CDTF">2022-05-09T20:00:00Z</dcterms:created>
  <dcterms:modified xsi:type="dcterms:W3CDTF">2022-06-03T20:17:00Z</dcterms:modified>
</cp:coreProperties>
</file>